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Helvetica Neue" w:cs="Helvetica Neue" w:eastAsia="Helvetica Neue" w:hAnsi="Helvetica Neue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Directions: Use the provided primary sources and fill in the rows below. </w:t>
      </w:r>
      <w:r w:rsidDel="00000000" w:rsidR="00000000" w:rsidRPr="00000000">
        <w:rPr>
          <w:rtl w:val="0"/>
        </w:rPr>
      </w:r>
    </w:p>
    <w:tbl>
      <w:tblPr>
        <w:tblStyle w:val="Table1"/>
        <w:tblW w:w="1435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45"/>
        <w:gridCol w:w="4560"/>
        <w:gridCol w:w="3270"/>
        <w:gridCol w:w="3780"/>
        <w:tblGridChange w:id="0">
          <w:tblGrid>
            <w:gridCol w:w="2745"/>
            <w:gridCol w:w="4560"/>
            <w:gridCol w:w="3270"/>
            <w:gridCol w:w="37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Primary Source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Summarize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Impact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Explanation</w:t>
            </w:r>
          </w:p>
        </w:tc>
      </w:tr>
      <w:tr>
        <w:trPr>
          <w:cantSplit w:val="0"/>
          <w:tblHeader w:val="0"/>
        </w:trP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Summarize the central idea of the source in your own words.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Mark the impact(s) of the Declaration addressed in the source.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Explain how the promises of the Declaration impacted Colonial Americans based on the source analyzed.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Letter from Abigail Adams to John Adams, March 31, 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Letter from John Hancock to George Washington, July 9, 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Pulling Down the Statue of George III at Bowling Green. N.Y. July 9, 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Continental Congress Military Commission for Marquis de Lafayette, July 31, 1777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jc w:val="center"/>
        <w:rPr>
          <w:rFonts w:ascii="Helvetica Neue" w:cs="Helvetica Neue" w:eastAsia="Helvetica Neue" w:hAnsi="Helvetica Neue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240" w:lineRule="auto"/>
      <w:jc w:val="center"/>
      <w:rPr/>
    </w:pPr>
    <w:r w:rsidDel="00000000" w:rsidR="00000000" w:rsidRPr="00000000">
      <w:rPr>
        <w:rFonts w:ascii="Helvetica Neue" w:cs="Helvetica Neue" w:eastAsia="Helvetica Neue" w:hAnsi="Helvetica Neue"/>
        <w:b w:val="1"/>
        <w:sz w:val="28"/>
        <w:szCs w:val="28"/>
        <w:rtl w:val="0"/>
      </w:rPr>
      <w:t xml:space="preserve">Declaration’s Impact on Colonial Americans Graphic Organizer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