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335.99999999999994" w:lineRule="auto"/>
        <w:ind w:left="387" w:right="110" w:firstLine="0"/>
        <w:jc w:val="center"/>
        <w:rPr>
          <w:rFonts w:ascii="Times New Roman" w:cs="Times New Roman" w:eastAsia="Times New Roman" w:hAnsi="Times New Roman"/>
          <w:b w:val="0"/>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Florida Civic Literacy Support Lesson</w:t>
      </w:r>
    </w:p>
    <w:p w:rsidR="00000000" w:rsidDel="00000000" w:rsidP="00000000" w:rsidRDefault="00000000" w:rsidRPr="00000000" w14:paraId="00000002">
      <w:pPr>
        <w:pStyle w:val="Heading1"/>
        <w:pageBreakBefore w:val="0"/>
        <w:pBdr>
          <w:top w:space="0" w:sz="0" w:val="nil"/>
          <w:left w:space="0" w:sz="0" w:val="nil"/>
          <w:bottom w:space="0" w:sz="0" w:val="nil"/>
          <w:right w:space="0" w:sz="0" w:val="nil"/>
          <w:between w:space="0" w:sz="0" w:val="nil"/>
        </w:pBdr>
        <w:shd w:fill="auto" w:val="clear"/>
        <w:spacing w:line="308" w:lineRule="auto"/>
        <w:rPr>
          <w:smallCaps w:val="0"/>
        </w:rPr>
      </w:pPr>
      <w:r w:rsidDel="00000000" w:rsidR="00000000" w:rsidRPr="00000000">
        <w:rPr>
          <w:smallCaps w:val="0"/>
          <w:rtl w:val="0"/>
        </w:rPr>
        <w:t xml:space="preserve">How did the English Bill of Rights influence the US Constitution Bill of</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Rights?</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An Activity for High School Civic Literacy Competency # </w:t>
      </w: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1 and # 3</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 w:line="240" w:lineRule="auto"/>
        <w:ind w:left="0" w:right="0" w:firstLine="0"/>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0" w:right="156"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Competency: # 1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Understanding of the basic principles and practices of American democracy and how they are applied in our republican form of government.</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0" w:right="156" w:firstLine="0"/>
        <w:jc w:val="left"/>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0" w:right="156"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Competency: #3</w:t>
      </w:r>
      <w:r w:rsidDel="00000000" w:rsidR="00000000" w:rsidRPr="00000000">
        <w:rPr>
          <w:rFonts w:ascii="Times New Roman" w:cs="Times New Roman" w:eastAsia="Times New Roman" w:hAnsi="Times New Roman"/>
          <w:i w:val="1"/>
          <w:sz w:val="24"/>
          <w:szCs w:val="24"/>
          <w:rtl w:val="0"/>
        </w:rPr>
        <w:t xml:space="preserve"> Knowledge of the founding documents and how they have shaped the nature and functions of our institutions of self-government.</w:t>
      </w:r>
    </w:p>
    <w:p w:rsidR="00000000" w:rsidDel="00000000" w:rsidP="00000000" w:rsidRDefault="00000000" w:rsidRPr="00000000" w14:paraId="0000000A">
      <w:pPr>
        <w:pStyle w:val="Heading2"/>
        <w:pageBreakBefore w:val="0"/>
        <w:pBdr>
          <w:top w:space="0" w:sz="0" w:val="nil"/>
          <w:left w:space="0" w:sz="0" w:val="nil"/>
          <w:bottom w:space="0" w:sz="0" w:val="nil"/>
          <w:right w:space="0" w:sz="0" w:val="nil"/>
          <w:between w:space="0" w:sz="0" w:val="nil"/>
        </w:pBdr>
        <w:shd w:fill="auto" w:val="clear"/>
        <w:spacing w:before="240" w:lineRule="auto"/>
        <w:rPr>
          <w:smallCaps w:val="0"/>
        </w:rPr>
      </w:pPr>
      <w:r w:rsidDel="00000000" w:rsidR="00000000" w:rsidRPr="00000000">
        <w:rPr>
          <w:smallCaps w:val="0"/>
          <w:rtl w:val="0"/>
        </w:rPr>
        <w:t xml:space="preserve">Benchmark and Benchmark Clarification Correlations:</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 w:line="240" w:lineRule="auto"/>
        <w:ind w:left="0" w:right="0" w:firstLine="0"/>
        <w:jc w:val="left"/>
        <w:rPr>
          <w:smallCaps w:val="0"/>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0" w:right="156"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SS.912.CG.1.1 -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Examine how intellectual influences in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primary documents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contributed to the ideas in the Declaration of Independence, the U.S. Constitution and the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Bill of Rights.</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0" w:right="156"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0" w:right="156"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Clarifications:</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0" w:right="156"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15" w:right="12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will recognize the influence of the Judeo-Christian tradition, republicanism, the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English Constitution and common Law</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and the European Enlightenment in establishing the organic laws of the United States in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primary documents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(e.g., Magna Carta (1215); the Mayflower Compact (1620);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the English Bill of Rights (1689);</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Common Sense (1776); Declaration of Independence (1776); the Constitution of Massachusetts (1780); the Articles of Confederation (1781); the Northwest Ordinance (1787); U.S. Constitution (1789).</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pStyle w:val="Heading2"/>
        <w:pageBreakBefore w:val="0"/>
        <w:pBdr>
          <w:top w:space="0" w:sz="0" w:val="nil"/>
          <w:left w:space="0" w:sz="0" w:val="nil"/>
          <w:bottom w:space="0" w:sz="0" w:val="nil"/>
          <w:right w:space="0" w:sz="0" w:val="nil"/>
          <w:between w:space="0" w:sz="0" w:val="nil"/>
        </w:pBdr>
        <w:shd w:fill="auto" w:val="clear"/>
        <w:ind w:left="0" w:firstLine="0"/>
        <w:rPr>
          <w:smallCaps w:val="0"/>
        </w:rPr>
      </w:pPr>
      <w:r w:rsidDel="00000000" w:rsidR="00000000" w:rsidRPr="00000000">
        <w:rPr>
          <w:smallCaps w:val="0"/>
          <w:rtl w:val="0"/>
        </w:rPr>
        <w:t xml:space="preserve">Activity Documents, Materials, and Handouts:</w:t>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Rule of Law Skit #5: Procedural Fairness (separate document)</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The English Bill of Rights Skit #5 Procedural Fairness (separate document)</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The English Bill of Rights (1689)</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U.S. Bill of Rights (1791)</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 w:line="240" w:lineRule="auto"/>
        <w:ind w:left="0" w:right="0" w:firstLine="0"/>
        <w:jc w:val="left"/>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14:paraId="00000019">
      <w:pPr>
        <w:pStyle w:val="Heading2"/>
        <w:pageBreakBefore w:val="0"/>
        <w:pBdr>
          <w:top w:space="0" w:sz="0" w:val="nil"/>
          <w:left w:space="0" w:sz="0" w:val="nil"/>
          <w:bottom w:space="0" w:sz="0" w:val="nil"/>
          <w:right w:space="0" w:sz="0" w:val="nil"/>
          <w:between w:space="0" w:sz="0" w:val="nil"/>
        </w:pBdr>
        <w:shd w:fill="auto" w:val="clear"/>
        <w:spacing w:after="29" w:lineRule="auto"/>
        <w:rPr>
          <w:smallCaps w:val="0"/>
        </w:rPr>
      </w:pPr>
      <w:r w:rsidDel="00000000" w:rsidR="00000000" w:rsidRPr="00000000">
        <w:rPr>
          <w:smallCaps w:val="0"/>
          <w:rtl w:val="0"/>
        </w:rPr>
        <w:t xml:space="preserve">Activity Vocabulary:</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appellate process</w:t>
            </w:r>
          </w:p>
        </w:tc>
        <w:tc>
          <w:tcPr>
            <w:shd w:fill="auto" w:val="clear"/>
            <w:tcMar>
              <w:top w:w="0.0" w:type="dxa"/>
              <w:left w:w="0.0" w:type="dxa"/>
              <w:bottom w:w="0.0" w:type="dxa"/>
              <w:right w:w="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habeas corpus</w:t>
            </w:r>
          </w:p>
        </w:tc>
        <w:tc>
          <w:tcPr>
            <w:shd w:fill="auto" w:val="clear"/>
            <w:tcMar>
              <w:top w:w="0.0" w:type="dxa"/>
              <w:left w:w="0.0" w:type="dxa"/>
              <w:bottom w:w="0.0" w:type="dxa"/>
              <w:right w:w="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right to legal counsel</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civil disobedience</w:t>
            </w:r>
          </w:p>
        </w:tc>
        <w:tc>
          <w:tcPr>
            <w:shd w:fill="auto" w:val="clear"/>
            <w:tcMar>
              <w:top w:w="0.0" w:type="dxa"/>
              <w:left w:w="0.0" w:type="dxa"/>
              <w:bottom w:w="0.0" w:type="dxa"/>
              <w:right w:w="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independent judiciary</w:t>
            </w:r>
          </w:p>
        </w:tc>
        <w:tc>
          <w:tcPr>
            <w:shd w:fill="auto" w:val="clear"/>
            <w:tcMar>
              <w:top w:w="0.0" w:type="dxa"/>
              <w:left w:w="0.0" w:type="dxa"/>
              <w:bottom w:w="0.0" w:type="dxa"/>
              <w:right w:w="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rights of the accused</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cruel and unusual punishment</w:t>
            </w:r>
          </w:p>
        </w:tc>
        <w:tc>
          <w:tcPr>
            <w:shd w:fill="auto" w:val="clear"/>
            <w:tcMar>
              <w:top w:w="0.0" w:type="dxa"/>
              <w:left w:w="0.0" w:type="dxa"/>
              <w:bottom w:w="0.0" w:type="dxa"/>
              <w:right w:w="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individual rights</w:t>
            </w:r>
          </w:p>
        </w:tc>
        <w:tc>
          <w:tcPr>
            <w:shd w:fill="auto" w:val="clear"/>
            <w:tcMar>
              <w:top w:w="0.0" w:type="dxa"/>
              <w:left w:w="0.0" w:type="dxa"/>
              <w:bottom w:w="0.0" w:type="dxa"/>
              <w:right w:w="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search and seizure</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double jeopardy</w:t>
            </w:r>
          </w:p>
        </w:tc>
        <w:tc>
          <w:tcPr>
            <w:shd w:fill="auto" w:val="clear"/>
            <w:tcMar>
              <w:top w:w="0.0" w:type="dxa"/>
              <w:left w:w="0.0" w:type="dxa"/>
              <w:bottom w:w="0.0" w:type="dxa"/>
              <w:right w:w="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juvenile rights</w:t>
            </w:r>
          </w:p>
        </w:tc>
        <w:tc>
          <w:tcPr>
            <w:shd w:fill="auto" w:val="clear"/>
            <w:tcMar>
              <w:top w:w="0.0" w:type="dxa"/>
              <w:left w:w="0.0" w:type="dxa"/>
              <w:bottom w:w="0.0" w:type="dxa"/>
              <w:right w:w="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segregation</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due process</w:t>
            </w:r>
          </w:p>
        </w:tc>
        <w:tc>
          <w:tcPr>
            <w:shd w:fill="auto" w:val="clear"/>
            <w:tcMar>
              <w:top w:w="0.0" w:type="dxa"/>
              <w:left w:w="0.0" w:type="dxa"/>
              <w:bottom w:w="0.0" w:type="dxa"/>
              <w:right w:w="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pleading the fifth</w:t>
            </w:r>
          </w:p>
        </w:tc>
        <w:tc>
          <w:tcPr>
            <w:shd w:fill="auto" w:val="clear"/>
            <w:tcMar>
              <w:top w:w="0.0" w:type="dxa"/>
              <w:left w:w="0.0" w:type="dxa"/>
              <w:bottom w:w="0.0" w:type="dxa"/>
              <w:right w:w="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selective service</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economic freedom</w:t>
            </w:r>
          </w:p>
        </w:tc>
        <w:tc>
          <w:tcPr>
            <w:shd w:fill="auto" w:val="clear"/>
            <w:tcMar>
              <w:top w:w="0.0" w:type="dxa"/>
              <w:left w:w="0.0" w:type="dxa"/>
              <w:bottom w:w="0.0" w:type="dxa"/>
              <w:right w:w="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precedent</w:t>
            </w:r>
          </w:p>
        </w:tc>
        <w:tc>
          <w:tcPr>
            <w:shd w:fill="auto" w:val="clear"/>
            <w:tcMar>
              <w:top w:w="0.0" w:type="dxa"/>
              <w:left w:w="0.0" w:type="dxa"/>
              <w:bottom w:w="0.0" w:type="dxa"/>
              <w:right w:w="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suffrage</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eminent domain</w:t>
            </w:r>
          </w:p>
        </w:tc>
        <w:tc>
          <w:tcPr>
            <w:shd w:fill="auto" w:val="clear"/>
            <w:tcMar>
              <w:top w:w="0.0" w:type="dxa"/>
              <w:left w:w="0.0" w:type="dxa"/>
              <w:bottom w:w="0.0" w:type="dxa"/>
              <w:right w:w="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privacy</w:t>
            </w:r>
          </w:p>
        </w:tc>
        <w:tc>
          <w:tcPr>
            <w:shd w:fill="auto" w:val="clear"/>
            <w:tcMar>
              <w:top w:w="0.0" w:type="dxa"/>
              <w:left w:w="0.0" w:type="dxa"/>
              <w:bottom w:w="0.0" w:type="dxa"/>
              <w:right w:w="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summary judgment</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equal protection under the law</w:t>
            </w:r>
          </w:p>
        </w:tc>
        <w:tc>
          <w:tcPr>
            <w:shd w:fill="auto" w:val="clear"/>
            <w:tcMar>
              <w:top w:w="0.0" w:type="dxa"/>
              <w:left w:w="0.0" w:type="dxa"/>
              <w:bottom w:w="0.0" w:type="dxa"/>
              <w:right w:w="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property rights</w:t>
            </w:r>
          </w:p>
        </w:tc>
        <w:tc>
          <w:tcPr>
            <w:shd w:fill="auto" w:val="clear"/>
            <w:tcMar>
              <w:top w:w="0.0" w:type="dxa"/>
              <w:left w:w="0.0" w:type="dxa"/>
              <w:bottom w:w="0.0" w:type="dxa"/>
              <w:right w:w="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trial by jury</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 post facto</w:t>
            </w:r>
          </w:p>
        </w:tc>
        <w:tc>
          <w:tcPr>
            <w:shd w:fill="auto" w:val="clear"/>
            <w:tcMar>
              <w:top w:w="0.0" w:type="dxa"/>
              <w:left w:w="0.0" w:type="dxa"/>
              <w:bottom w:w="0.0" w:type="dxa"/>
              <w:right w:w="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right to bear arms</w:t>
            </w:r>
          </w:p>
        </w:tc>
        <w:tc>
          <w:tcPr>
            <w:shd w:fill="auto" w:val="clear"/>
            <w:tcMar>
              <w:top w:w="0.0" w:type="dxa"/>
              <w:left w:w="0.0" w:type="dxa"/>
              <w:bottom w:w="0.0" w:type="dxa"/>
              <w:right w:w="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unenumerated rights (Ninth</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7.99999999999997"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forced internment</w:t>
            </w:r>
          </w:p>
        </w:tc>
        <w:tc>
          <w:tcPr>
            <w:shd w:fill="auto" w:val="clear"/>
            <w:tcMar>
              <w:top w:w="0.0" w:type="dxa"/>
              <w:left w:w="0.0" w:type="dxa"/>
              <w:bottom w:w="0.0" w:type="dxa"/>
              <w:right w:w="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7.99999999999997" w:lineRule="auto"/>
              <w:ind w:left="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Amendment)</w:t>
            </w:r>
          </w:p>
        </w:tc>
      </w:tr>
    </w:tbl>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00"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Teacher Notes</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19"/>
        </w:tabs>
        <w:spacing w:after="0" w:afterAutospacing="0" w:before="0" w:line="240" w:lineRule="auto"/>
        <w:ind w:left="819" w:right="0" w:hanging="359"/>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Teachers and students should have background knowledge of the English Civil War (1642-1651)</w:t>
      </w:r>
    </w:p>
    <w:p w:rsidR="00000000" w:rsidDel="00000000" w:rsidP="00000000" w:rsidRDefault="00000000" w:rsidRPr="00000000" w14:paraId="0000003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20"/>
        </w:tabs>
        <w:spacing w:after="0" w:before="0" w:beforeAutospacing="0" w:line="240" w:lineRule="auto"/>
        <w:ind w:left="820" w:right="198" w:hanging="360"/>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Keep in mind: England had to go through a very long and bloody English Civil War from 1642 until 1651 before – forty years after the execution of Charles I –the English middle class finally seized power during the Glorious Revolution of 1689.</w:t>
      </w:r>
    </w:p>
    <w:p w:rsidR="00000000" w:rsidDel="00000000" w:rsidP="00000000" w:rsidRDefault="00000000" w:rsidRPr="00000000" w14:paraId="0000003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20"/>
        </w:tabs>
        <w:spacing w:after="0" w:before="0" w:line="240" w:lineRule="auto"/>
        <w:ind w:left="820" w:right="253" w:hanging="360"/>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Teachers and students should have access to paper or digital versions of both primary sources, the Bill of Rights and the English Bill of Rights.</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pStyle w:val="Heading2"/>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Lesson Steps:</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smallCaps w:val="0"/>
        </w:rPr>
      </w:pPr>
      <w:r w:rsidDel="00000000" w:rsidR="00000000" w:rsidRPr="00000000">
        <w:rPr>
          <w:rtl w:val="0"/>
        </w:rPr>
      </w:r>
    </w:p>
    <w:p w:rsidR="00000000" w:rsidDel="00000000" w:rsidP="00000000" w:rsidRDefault="00000000" w:rsidRPr="00000000" w14:paraId="0000004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20"/>
        </w:tabs>
        <w:spacing w:after="0" w:before="0" w:line="240" w:lineRule="auto"/>
        <w:ind w:left="820" w:right="0" w:hanging="360"/>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will complete the bell ringer on the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Magna Carta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20"/>
        </w:tabs>
        <w:spacing w:after="0" w:afterAutospacing="0" w:before="0" w:line="240" w:lineRule="auto"/>
        <w:ind w:left="820" w:right="0" w:hanging="360"/>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Ask for 4 student volunteers to do the Rule of Law skit in front of the class.</w:t>
      </w:r>
    </w:p>
    <w:p w:rsidR="00000000" w:rsidDel="00000000" w:rsidP="00000000" w:rsidRDefault="00000000" w:rsidRPr="00000000" w14:paraId="0000004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20"/>
        </w:tabs>
        <w:spacing w:after="0" w:before="0" w:beforeAutospacing="0" w:line="276" w:lineRule="auto"/>
        <w:ind w:left="820" w:right="225" w:hanging="360"/>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Pass out the English Bill of Rights Log and ask students to fill-in the top portion with the questions about the skit.</w:t>
      </w:r>
    </w:p>
    <w:p w:rsidR="00000000" w:rsidDel="00000000" w:rsidP="00000000" w:rsidRDefault="00000000" w:rsidRPr="00000000" w14:paraId="0000004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20"/>
        </w:tabs>
        <w:spacing w:after="0" w:before="0" w:line="276" w:lineRule="auto"/>
        <w:ind w:left="820" w:right="211" w:hanging="360"/>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Briefly review the background of the English Civil War and the causes and effects of that war through whole class discussion.</w:t>
      </w:r>
    </w:p>
    <w:p w:rsidR="00000000" w:rsidDel="00000000" w:rsidP="00000000" w:rsidRDefault="00000000" w:rsidRPr="00000000" w14:paraId="0000004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20"/>
        </w:tabs>
        <w:spacing w:after="0" w:before="0" w:line="276" w:lineRule="auto"/>
        <w:ind w:left="820" w:right="452" w:hanging="360"/>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Handout the highlighted version of the English Bill of Rights (primary source) and ask students to match grievances with resolutions and document 3 of them on their log.</w:t>
      </w:r>
    </w:p>
    <w:p w:rsidR="00000000" w:rsidDel="00000000" w:rsidP="00000000" w:rsidRDefault="00000000" w:rsidRPr="00000000" w14:paraId="0000004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20"/>
        </w:tabs>
        <w:spacing w:after="0" w:before="0" w:line="276" w:lineRule="auto"/>
        <w:ind w:left="820" w:right="740" w:hanging="360"/>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Remind students to draw or find a picture to help them remember the grievance and resolution from the English Bill of Rights.</w:t>
      </w:r>
    </w:p>
    <w:p w:rsidR="00000000" w:rsidDel="00000000" w:rsidP="00000000" w:rsidRDefault="00000000" w:rsidRPr="00000000" w14:paraId="0000004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20"/>
        </w:tabs>
        <w:spacing w:after="0" w:before="0" w:line="276" w:lineRule="auto"/>
        <w:ind w:left="820" w:right="280" w:hanging="360"/>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Review 3 answers as a class and collaborate with students to correct misconceptions and reinforce correct conceptions.</w:t>
      </w:r>
    </w:p>
    <w:p w:rsidR="00000000" w:rsidDel="00000000" w:rsidP="00000000" w:rsidRDefault="00000000" w:rsidRPr="00000000" w14:paraId="0000004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20"/>
        </w:tabs>
        <w:spacing w:after="0" w:before="0" w:line="276" w:lineRule="auto"/>
        <w:ind w:left="820" w:right="179" w:hanging="360"/>
        <w:jc w:val="both"/>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Instruct students to visit the National Archives website to read the Bill of Rights (primary source). Ask them to think about/identify any similarities from the Bill of Rights with the English Bill of Rights.</w:t>
      </w:r>
    </w:p>
    <w:p w:rsidR="00000000" w:rsidDel="00000000" w:rsidP="00000000" w:rsidRDefault="00000000" w:rsidRPr="00000000" w14:paraId="0000004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20"/>
        </w:tabs>
        <w:spacing w:after="0" w:before="0" w:line="276" w:lineRule="auto"/>
        <w:ind w:left="820" w:right="193" w:hanging="360"/>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Handout the English Bill of Rights vs. Bill of Rights document. Review the similarities between the 2 documents. Ask students to highlight or draw lines between the matching rights/freedoms from each column (this may also be done as a whole class activity or in a student partnership).</w:t>
      </w:r>
    </w:p>
    <w:p w:rsidR="00000000" w:rsidDel="00000000" w:rsidP="00000000" w:rsidRDefault="00000000" w:rsidRPr="00000000" w14:paraId="0000004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20"/>
        </w:tabs>
        <w:spacing w:after="0" w:before="0" w:line="240" w:lineRule="auto"/>
        <w:ind w:left="820" w:right="0" w:hanging="360"/>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Ask students to complete their logs and submit when done.</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5" w:lineRule="auto"/>
        <w:ind w:left="100" w:right="156"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Enrichment Suggestion #1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Short Essay Question: Who had authority to make or create laws after the English Bill of Rights was signed in 1689? Was it Parliament or the King? Explain how you know and why. Use the primary sources to support your answer.</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895"/>
        </w:tabs>
        <w:spacing w:after="0" w:before="60" w:line="240" w:lineRule="auto"/>
        <w:ind w:left="10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br w:type="page"/>
      </w:r>
      <w:bookmarkStart w:colFirst="0" w:colLast="0" w:name="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Name: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ab/>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095"/>
        </w:tabs>
        <w:spacing w:after="0" w:before="41" w:line="240" w:lineRule="auto"/>
        <w:ind w:left="82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ab/>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38"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English Bill of Rights Log</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5">
      <w:pPr>
        <w:pageBreakBefore w:val="0"/>
        <w:widowControl w:val="1"/>
        <w:pBdr>
          <w:top w:space="0" w:sz="0" w:val="nil"/>
          <w:left w:space="0" w:sz="0" w:val="nil"/>
          <w:bottom w:space="0" w:sz="0" w:val="nil"/>
          <w:right w:space="0" w:sz="0" w:val="nil"/>
          <w:between w:space="0" w:sz="0" w:val="nil"/>
        </w:pBdr>
        <w:shd w:fill="auto" w:val="clear"/>
        <w:spacing w:line="8560" w:lineRule="auto"/>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drawing>
          <wp:inline distB="0" distT="0" distL="114300" distR="114300">
            <wp:extent cx="5890959" cy="544068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890959" cy="5440680"/>
                    </a:xfrm>
                    <a:prstGeom prst="rect"/>
                    <a:ln/>
                  </pic:spPr>
                </pic:pic>
              </a:graphicData>
            </a:graphic>
          </wp:inline>
        </w:drawing>
      </w:r>
      <w:r w:rsidDel="00000000" w:rsidR="00000000" w:rsidRPr="00000000">
        <w:rPr>
          <w:rtl w:val="0"/>
        </w:rPr>
      </w:r>
    </w:p>
    <w:p w:rsidR="00000000" w:rsidDel="00000000" w:rsidP="00000000" w:rsidRDefault="00000000" w:rsidRPr="00000000" w14:paraId="00000056">
      <w:pPr>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38" w:firstLine="0"/>
        <w:jc w:val="center"/>
        <w:rPr>
          <w:rFonts w:ascii="Times New Roman" w:cs="Times New Roman" w:eastAsia="Times New Roman" w:hAnsi="Times New Roman"/>
          <w:b w:val="1"/>
          <w:i w:val="0"/>
          <w:smallCaps w:val="0"/>
          <w:strike w:val="0"/>
          <w:color w:val="ff0000"/>
          <w:sz w:val="24"/>
          <w:szCs w:val="24"/>
          <w:u w:val="non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1"/>
          <w:i w:val="0"/>
          <w:smallCaps w:val="0"/>
          <w:strike w:val="0"/>
          <w:color w:val="ff0000"/>
          <w:sz w:val="24"/>
          <w:szCs w:val="24"/>
          <w:u w:val="none"/>
          <w:shd w:fill="auto" w:val="clear"/>
          <w:vertAlign w:val="baseline"/>
          <w:rtl w:val="0"/>
        </w:rPr>
        <w:t xml:space="preserve">Answer Key</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A">
      <w:pPr>
        <w:pageBreakBefore w:val="0"/>
        <w:widowControl w:val="1"/>
        <w:pBdr>
          <w:top w:space="0" w:sz="0" w:val="nil"/>
          <w:left w:space="0" w:sz="0" w:val="nil"/>
          <w:bottom w:space="0" w:sz="0" w:val="nil"/>
          <w:right w:space="0" w:sz="0" w:val="nil"/>
          <w:between w:space="0" w:sz="0" w:val="nil"/>
        </w:pBdr>
        <w:shd w:fill="auto" w:val="clear"/>
        <w:spacing w:line="9060" w:lineRule="auto"/>
        <w:rPr>
          <w:rFonts w:ascii="Times New Roman" w:cs="Times New Roman" w:eastAsia="Times New Roman" w:hAnsi="Times New Roman"/>
          <w:b w:val="1"/>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0000"/>
          <w:sz w:val="24"/>
          <w:szCs w:val="24"/>
          <w:u w:val="none"/>
          <w:shd w:fill="auto" w:val="clear"/>
          <w:vertAlign w:val="baseline"/>
        </w:rPr>
        <w:drawing>
          <wp:inline distB="0" distT="0" distL="114300" distR="114300">
            <wp:extent cx="5930474" cy="5750052"/>
            <wp:effectExtent b="0" l="0" r="0" t="0"/>
            <wp:docPr id="2"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930474" cy="5750052"/>
                    </a:xfrm>
                    <a:prstGeom prst="rect"/>
                    <a:ln/>
                  </pic:spPr>
                </pic:pic>
              </a:graphicData>
            </a:graphic>
          </wp:inline>
        </w:drawing>
      </w:r>
      <w:r w:rsidDel="00000000" w:rsidR="00000000" w:rsidRPr="00000000">
        <w:rPr>
          <w:rtl w:val="0"/>
        </w:rPr>
      </w:r>
    </w:p>
    <w:p w:rsidR="00000000" w:rsidDel="00000000" w:rsidP="00000000" w:rsidRDefault="00000000" w:rsidRPr="00000000" w14:paraId="0000005B">
      <w:pPr>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 w:line="240" w:lineRule="auto"/>
        <w:ind w:left="0" w:right="0" w:firstLine="0"/>
        <w:jc w:val="left"/>
        <w:rPr>
          <w:rFonts w:ascii="Times New Roman" w:cs="Times New Roman" w:eastAsia="Times New Roman" w:hAnsi="Times New Roman"/>
          <w:b w:val="1"/>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D">
      <w:pPr>
        <w:pStyle w:val="Heading1"/>
        <w:pageBreakBefore w:val="0"/>
        <w:pBdr>
          <w:top w:space="0" w:sz="0" w:val="nil"/>
          <w:left w:space="0" w:sz="0" w:val="nil"/>
          <w:bottom w:space="0" w:sz="0" w:val="nil"/>
          <w:right w:space="0" w:sz="0" w:val="nil"/>
          <w:between w:space="0" w:sz="0" w:val="nil"/>
        </w:pBdr>
        <w:shd w:fill="auto" w:val="clear"/>
        <w:spacing w:before="60" w:lineRule="auto"/>
        <w:rPr>
          <w:smallCaps w:val="0"/>
        </w:rPr>
      </w:pPr>
      <w:r w:rsidDel="00000000" w:rsidR="00000000" w:rsidRPr="00000000">
        <w:br w:type="page"/>
      </w:r>
      <w:r w:rsidDel="00000000" w:rsidR="00000000" w:rsidRPr="00000000">
        <w:rPr>
          <w:smallCaps w:val="0"/>
          <w:rtl w:val="0"/>
        </w:rPr>
        <w:t xml:space="preserve">Sources &amp; Links</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 w:line="240" w:lineRule="auto"/>
        <w:ind w:left="0" w:right="0" w:firstLine="0"/>
        <w:jc w:val="left"/>
        <w:rPr>
          <w:smallCaps w:val="0"/>
        </w:rPr>
      </w:pP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4" w:lineRule="auto"/>
        <w:ind w:left="100" w:right="1194" w:firstLine="0"/>
        <w:jc w:val="both"/>
        <w:rPr>
          <w:rFonts w:ascii="Times New Roman" w:cs="Times New Roman" w:eastAsia="Times New Roman" w:hAnsi="Times New Roman"/>
          <w:b w:val="0"/>
          <w:i w:val="0"/>
          <w:smallCaps w:val="0"/>
          <w:strike w:val="0"/>
          <w:color w:val="1154cc"/>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National Archives (BOR Link): </w:t>
      </w:r>
      <w:hyperlink r:id="rId8">
        <w:r w:rsidDel="00000000" w:rsidR="00000000" w:rsidRPr="00000000">
          <w:rPr>
            <w:rFonts w:ascii="Times New Roman" w:cs="Times New Roman" w:eastAsia="Times New Roman" w:hAnsi="Times New Roman"/>
            <w:b w:val="0"/>
            <w:i w:val="0"/>
            <w:smallCaps w:val="0"/>
            <w:strike w:val="0"/>
            <w:color w:val="1154cc"/>
            <w:sz w:val="24"/>
            <w:szCs w:val="24"/>
            <w:u w:val="single"/>
            <w:shd w:fill="auto" w:val="clear"/>
            <w:vertAlign w:val="baseline"/>
            <w:rtl w:val="0"/>
          </w:rPr>
          <w:t xml:space="preserve">https://www.archives.gov/founding-docs/bill-of-rights</w:t>
        </w:r>
      </w:hyperlink>
      <w:r w:rsidDel="00000000" w:rsidR="00000000" w:rsidRPr="00000000">
        <w:rPr>
          <w:rFonts w:ascii="Times New Roman" w:cs="Times New Roman" w:eastAsia="Times New Roman" w:hAnsi="Times New Roman"/>
          <w:b w:val="0"/>
          <w:i w:val="0"/>
          <w:smallCaps w:val="0"/>
          <w:strike w:val="0"/>
          <w:color w:val="1154cc"/>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English Bill of Rights: </w:t>
      </w:r>
      <w:hyperlink r:id="rId9">
        <w:r w:rsidDel="00000000" w:rsidR="00000000" w:rsidRPr="00000000">
          <w:rPr>
            <w:rFonts w:ascii="Times New Roman" w:cs="Times New Roman" w:eastAsia="Times New Roman" w:hAnsi="Times New Roman"/>
            <w:b w:val="0"/>
            <w:i w:val="0"/>
            <w:smallCaps w:val="0"/>
            <w:strike w:val="0"/>
            <w:color w:val="1154cc"/>
            <w:sz w:val="24"/>
            <w:szCs w:val="24"/>
            <w:u w:val="single"/>
            <w:shd w:fill="auto" w:val="clear"/>
            <w:vertAlign w:val="baseline"/>
            <w:rtl w:val="0"/>
          </w:rPr>
          <w:t xml:space="preserve">https://avalon.law.yale.edu/17th_century/england.asp</w:t>
        </w:r>
      </w:hyperlink>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 w:line="276" w:lineRule="auto"/>
        <w:ind w:left="0" w:right="239" w:firstLine="0"/>
        <w:jc w:val="both"/>
        <w:rPr>
          <w:rFonts w:ascii="Times New Roman" w:cs="Times New Roman" w:eastAsia="Times New Roman" w:hAnsi="Times New Roman"/>
          <w:b w:val="0"/>
          <w:i w:val="0"/>
          <w:smallCaps w:val="0"/>
          <w:strike w:val="0"/>
          <w:color w:val="467886"/>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iCivics Lesson Plan for Rule of Law Skit #5: </w:t>
      </w:r>
      <w:hyperlink r:id="rId10">
        <w:r w:rsidDel="00000000" w:rsidR="00000000" w:rsidRPr="00000000">
          <w:rPr>
            <w:rFonts w:ascii="Times New Roman" w:cs="Times New Roman" w:eastAsia="Times New Roman" w:hAnsi="Times New Roman"/>
            <w:b w:val="0"/>
            <w:i w:val="0"/>
            <w:smallCaps w:val="0"/>
            <w:strike w:val="0"/>
            <w:color w:val="467886"/>
            <w:sz w:val="24"/>
            <w:szCs w:val="24"/>
            <w:u w:val="single"/>
            <w:shd w:fill="auto" w:val="clear"/>
            <w:vertAlign w:val="baseline"/>
            <w:rtl w:val="0"/>
          </w:rPr>
          <w:t xml:space="preserve">ICIVICS Rule of Law Lesson</w:t>
        </w:r>
      </w:hyperlink>
      <w:r w:rsidDel="00000000" w:rsidR="00000000" w:rsidRPr="00000000">
        <w:rPr>
          <w:rtl w:val="0"/>
        </w:rPr>
      </w:r>
    </w:p>
    <w:sectPr>
      <w:pgSz w:h="15840" w:w="12240" w:orient="portrait"/>
      <w:pgMar w:bottom="280" w:top="1380" w:left="1340" w:right="130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820" w:hanging="820"/>
      </w:pPr>
      <w:rPr>
        <w:rFonts w:ascii="Times New Roman" w:cs="Times New Roman" w:eastAsia="Times New Roman" w:hAnsi="Times New Roman"/>
        <w:b w:val="0"/>
        <w:i w:val="0"/>
        <w:smallCaps w:val="0"/>
        <w:strike w:val="0"/>
        <w:color w:val="000000"/>
        <w:sz w:val="24"/>
        <w:szCs w:val="24"/>
        <w:u w:val="none"/>
        <w:shd w:fill="auto" w:val="clear"/>
        <w:vertAlign w:val="baseline"/>
      </w:rPr>
    </w:lvl>
    <w:lvl w:ilvl="1">
      <w:start w:val="1"/>
      <w:numFmt w:val="bullet"/>
      <w:lvlText w:val="•"/>
      <w:lvlJc w:val="left"/>
      <w:pPr>
        <w:ind w:left="1698" w:hanging="1698"/>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bullet"/>
      <w:lvlText w:val="•"/>
      <w:lvlJc w:val="left"/>
      <w:pPr>
        <w:ind w:left="2576" w:hanging="257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bullet"/>
      <w:lvlText w:val="•"/>
      <w:lvlJc w:val="left"/>
      <w:pPr>
        <w:ind w:left="3454" w:hanging="3454"/>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bullet"/>
      <w:lvlText w:val="•"/>
      <w:lvlJc w:val="left"/>
      <w:pPr>
        <w:ind w:left="4332" w:hanging="433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bullet"/>
      <w:lvlText w:val="•"/>
      <w:lvlJc w:val="left"/>
      <w:pPr>
        <w:ind w:left="5210" w:hanging="521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bullet"/>
      <w:lvlText w:val="•"/>
      <w:lvlJc w:val="left"/>
      <w:pPr>
        <w:ind w:left="6088" w:hanging="6088"/>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bullet"/>
      <w:lvlText w:val="•"/>
      <w:lvlJc w:val="left"/>
      <w:pPr>
        <w:ind w:left="6966" w:hanging="696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bullet"/>
      <w:lvlText w:val="•"/>
      <w:lvlJc w:val="left"/>
      <w:pPr>
        <w:ind w:left="7844" w:hanging="7844"/>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2">
    <w:lvl w:ilvl="0">
      <w:start w:val="1"/>
      <w:numFmt w:val="bullet"/>
      <w:lvlText w:val="-"/>
      <w:lvlJc w:val="left"/>
      <w:pPr>
        <w:ind w:left="820" w:hanging="8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bullet"/>
      <w:lvlText w:val="•"/>
      <w:lvlJc w:val="left"/>
      <w:pPr>
        <w:ind w:left="1698" w:hanging="1698"/>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bullet"/>
      <w:lvlText w:val="•"/>
      <w:lvlJc w:val="left"/>
      <w:pPr>
        <w:ind w:left="2576" w:hanging="257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bullet"/>
      <w:lvlText w:val="•"/>
      <w:lvlJc w:val="left"/>
      <w:pPr>
        <w:ind w:left="3454" w:hanging="3454"/>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bullet"/>
      <w:lvlText w:val="•"/>
      <w:lvlJc w:val="left"/>
      <w:pPr>
        <w:ind w:left="4332" w:hanging="433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bullet"/>
      <w:lvlText w:val="•"/>
      <w:lvlJc w:val="left"/>
      <w:pPr>
        <w:ind w:left="5210" w:hanging="521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bullet"/>
      <w:lvlText w:val="•"/>
      <w:lvlJc w:val="left"/>
      <w:pPr>
        <w:ind w:left="6088" w:hanging="6088"/>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bullet"/>
      <w:lvlText w:val="•"/>
      <w:lvlJc w:val="left"/>
      <w:pPr>
        <w:ind w:left="6966" w:hanging="696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bullet"/>
      <w:lvlText w:val="•"/>
      <w:lvlJc w:val="left"/>
      <w:pPr>
        <w:ind w:left="7844" w:hanging="7844"/>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pBdr>
        <w:top w:space="0" w:sz="0" w:val="nil"/>
        <w:left w:space="0" w:sz="0" w:val="nil"/>
        <w:bottom w:space="0" w:sz="0" w:val="nil"/>
        <w:right w:space="0" w:sz="0" w:val="nil"/>
        <w:between w:space="0" w:sz="0" w:val="nil"/>
      </w:pBdr>
      <w:shd w:fill="auto" w:val="clear"/>
      <w:ind w:right="37"/>
      <w:jc w:val="center"/>
    </w:pPr>
    <w:rPr>
      <w:rFonts w:ascii="Times New Roman" w:cs="Times New Roman" w:eastAsia="Times New Roman" w:hAnsi="Times New Roman"/>
      <w:b w:val="1"/>
      <w:smallCaps w:val="0"/>
      <w:sz w:val="28"/>
      <w:szCs w:val="28"/>
    </w:rPr>
  </w:style>
  <w:style w:type="paragraph" w:styleId="Heading2">
    <w:name w:val="heading 2"/>
    <w:basedOn w:val="Normal"/>
    <w:next w:val="Normal"/>
    <w:pPr>
      <w:pageBreakBefore w:val="0"/>
      <w:pBdr>
        <w:top w:space="0" w:sz="0" w:val="nil"/>
        <w:left w:space="0" w:sz="0" w:val="nil"/>
        <w:bottom w:space="0" w:sz="0" w:val="nil"/>
        <w:right w:space="0" w:sz="0" w:val="nil"/>
        <w:between w:space="0" w:sz="0" w:val="nil"/>
      </w:pBdr>
      <w:shd w:fill="auto" w:val="clear"/>
      <w:ind w:left="100" w:firstLine="0"/>
    </w:pPr>
    <w:rPr>
      <w:rFonts w:ascii="Times New Roman" w:cs="Times New Roman" w:eastAsia="Times New Roman" w:hAnsi="Times New Roman"/>
      <w:b w:val="1"/>
      <w:i w:val="1"/>
      <w:smallCaps w:val="0"/>
      <w:sz w:val="24"/>
      <w:szCs w:val="24"/>
    </w:rPr>
  </w:style>
  <w:style w:type="paragraph" w:styleId="Heading3">
    <w:name w:val="heading 3"/>
    <w:basedOn w:val="Normal"/>
    <w:next w:val="Normal"/>
    <w:pPr>
      <w:pageBreakBefore w:val="0"/>
      <w:pBdr>
        <w:top w:space="0" w:sz="0" w:val="nil"/>
        <w:left w:space="0" w:sz="0" w:val="nil"/>
        <w:bottom w:space="0" w:sz="0" w:val="nil"/>
        <w:right w:space="0" w:sz="0" w:val="nil"/>
        <w:between w:space="0" w:sz="0" w:val="nil"/>
      </w:pBdr>
      <w:shd w:fill="auto" w:val="clear"/>
      <w:ind w:left="385" w:hanging="214"/>
    </w:pPr>
    <w:rPr>
      <w:smallCaps w:val="0"/>
      <w:sz w:val="20"/>
      <w:szCs w:val="20"/>
    </w:rPr>
  </w:style>
  <w:style w:type="paragraph" w:styleId="Heading4">
    <w:name w:val="heading 4"/>
    <w:basedOn w:val="Normal"/>
    <w:next w:val="Normal"/>
    <w:pPr>
      <w:pageBreakBefore w:val="0"/>
      <w:pBdr>
        <w:top w:space="0" w:sz="0" w:val="nil"/>
        <w:left w:space="0" w:sz="0" w:val="nil"/>
        <w:bottom w:space="0" w:sz="0" w:val="nil"/>
        <w:right w:space="0" w:sz="0" w:val="nil"/>
        <w:between w:space="0" w:sz="0" w:val="nil"/>
      </w:pBdr>
      <w:shd w:fill="auto" w:val="clear"/>
      <w:spacing w:before="1" w:lineRule="auto"/>
      <w:ind w:left="100" w:firstLine="0"/>
    </w:pPr>
    <w:rPr>
      <w:b w:val="1"/>
      <w:smallCaps w:val="0"/>
      <w:sz w:val="18"/>
      <w:szCs w:val="18"/>
    </w:rPr>
  </w:style>
  <w:style w:type="paragraph" w:styleId="Heading5">
    <w:name w:val="heading 5"/>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pPr>
    <w:rPr>
      <w:b w:val="1"/>
      <w:i w:val="1"/>
      <w:smallCaps w:val="0"/>
      <w:sz w:val="26"/>
      <w:szCs w:val="26"/>
    </w:rPr>
  </w:style>
  <w:style w:type="paragraph" w:styleId="Heading6">
    <w:name w:val="heading 6"/>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pPr>
    <w:rPr>
      <w:b w:val="1"/>
      <w:smallCaps w:val="0"/>
    </w:rPr>
  </w:style>
  <w:style w:type="paragraph" w:styleId="Title">
    <w:name w:val="Title"/>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jc w:val="center"/>
    </w:pPr>
    <w:rPr>
      <w:b w:val="1"/>
      <w:smallCaps w:val="0"/>
      <w:sz w:val="32"/>
      <w:szCs w:val="32"/>
    </w:rPr>
  </w:style>
  <w:style w:type="paragraph" w:styleId="Subtitle">
    <w:name w:val="Subtitle"/>
    <w:basedOn w:val="Normal"/>
    <w:next w:val="Normal"/>
    <w:pPr>
      <w:pageBreakBefore w:val="0"/>
      <w:pBdr>
        <w:top w:space="0" w:sz="0" w:val="nil"/>
        <w:left w:space="0" w:sz="0" w:val="nil"/>
        <w:bottom w:space="0" w:sz="0" w:val="nil"/>
        <w:right w:space="0" w:sz="0" w:val="nil"/>
        <w:between w:space="0" w:sz="0" w:val="nil"/>
      </w:pBdr>
      <w:shd w:fill="auto" w:val="clear"/>
      <w:spacing w:after="60" w:lineRule="auto"/>
      <w:jc w:val="center"/>
    </w:pPr>
    <w:rPr>
      <w:smallCaps w:val="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ed.icivics.org/teachers/lesson-plans/rule-law?back-ref-search=rule%20of%20law&amp;bac%20k-ref-filter=&amp;overridden_route_name=entity.node.canonical&amp;base_route_name=entity.node.can%20onical&amp;page_manager_page=node_view&amp;page_manager_page_variant=node_view-layout_buil%20der-1&amp;page_manager_page_variant_weight=0" TargetMode="External"/><Relationship Id="rId9" Type="http://schemas.openxmlformats.org/officeDocument/2006/relationships/hyperlink" Target="https://avalon.law.yale.edu/17th_century/england.asp" TargetMode="Externa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image" Target="media/image2.jpg"/><Relationship Id="rId8" Type="http://schemas.openxmlformats.org/officeDocument/2006/relationships/hyperlink" Target="https://www.archives.gov/founding-docs/bill-of-righ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