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Public Service Communication</w:t>
      </w:r>
    </w:p>
    <w:p w:rsidR="00000000" w:rsidDel="00000000" w:rsidP="00000000" w:rsidRDefault="00000000" w:rsidRPr="00000000" w14:paraId="00000003">
      <w:pPr>
        <w:spacing w:after="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Essential Question:</w:t>
      </w:r>
      <w:r w:rsidDel="00000000" w:rsidR="00000000" w:rsidRPr="00000000">
        <w:rPr>
          <w:rFonts w:ascii="Cambria" w:cs="Cambria" w:eastAsia="Cambria" w:hAnsi="Cambria"/>
          <w:sz w:val="26"/>
          <w:szCs w:val="26"/>
          <w:rtl w:val="0"/>
        </w:rPr>
        <w:t xml:space="preserve"> </w:t>
      </w:r>
      <w:r w:rsidDel="00000000" w:rsidR="00000000" w:rsidRPr="00000000">
        <w:rPr>
          <w:rFonts w:ascii="Times New Roman" w:cs="Times New Roman" w:eastAsia="Times New Roman" w:hAnsi="Times New Roman"/>
          <w:sz w:val="24"/>
          <w:szCs w:val="24"/>
          <w:rtl w:val="0"/>
        </w:rPr>
        <w:t xml:space="preserve">What does responsible use of technology and information mean in a public service context?</w:t>
      </w:r>
      <w:r w:rsidDel="00000000" w:rsidR="00000000" w:rsidRPr="00000000">
        <w:rPr>
          <w:rtl w:val="0"/>
        </w:rPr>
      </w:r>
    </w:p>
    <w:p w:rsidR="00000000" w:rsidDel="00000000" w:rsidP="00000000" w:rsidRDefault="00000000" w:rsidRPr="00000000" w14:paraId="00000004">
      <w:pPr>
        <w:spacing w:after="0" w:lineRule="auto"/>
        <w:jc w:val="cente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5">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Cambria" w:cs="Cambria" w:eastAsia="Cambria" w:hAnsi="Cambria"/>
          <w:b w:val="1"/>
          <w:i w:val="1"/>
          <w:sz w:val="24"/>
          <w:szCs w:val="24"/>
        </w:rPr>
      </w:pPr>
      <w:bookmarkStart w:colFirst="0" w:colLast="0" w:name="_heading=h.gjdgxs" w:id="0"/>
      <w:bookmarkEnd w:id="0"/>
      <w:r w:rsidDel="00000000" w:rsidR="00000000" w:rsidRPr="00000000">
        <w:rPr>
          <w:rFonts w:ascii="Cambria" w:cs="Cambria" w:eastAsia="Cambria" w:hAnsi="Cambria"/>
          <w:b w:val="1"/>
          <w:i w:val="1"/>
          <w:sz w:val="24"/>
          <w:szCs w:val="24"/>
          <w:rtl w:val="0"/>
        </w:rPr>
        <w:t xml:space="preserve">Course</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Service Communication</w:t>
      </w:r>
    </w:p>
    <w:p w:rsidR="00000000" w:rsidDel="00000000" w:rsidP="00000000" w:rsidRDefault="00000000" w:rsidRPr="00000000" w14:paraId="0000000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Benchmark </w:t>
      </w:r>
    </w:p>
    <w:p w:rsidR="00000000" w:rsidDel="00000000" w:rsidP="00000000" w:rsidRDefault="00000000" w:rsidRPr="00000000" w14:paraId="0000000A">
      <w:pPr>
        <w:spacing w:after="0" w:line="240" w:lineRule="auto"/>
        <w:rPr>
          <w:rFonts w:ascii="Cambria" w:cs="Cambria" w:eastAsia="Cambria" w:hAnsi="Cambria"/>
          <w:b w:val="1"/>
          <w:sz w:val="18"/>
          <w:szCs w:val="18"/>
        </w:rPr>
      </w:pPr>
      <w:r w:rsidDel="00000000" w:rsidR="00000000" w:rsidRPr="00000000">
        <w:rPr>
          <w:rFonts w:ascii="Times New Roman" w:cs="Times New Roman" w:eastAsia="Times New Roman" w:hAnsi="Times New Roman"/>
          <w:sz w:val="24"/>
          <w:szCs w:val="24"/>
          <w:rtl w:val="0"/>
        </w:rPr>
        <w:t xml:space="preserve">SC.912.CS-PC.1.2: Describe and demonstrate the ethical and responsible use of modern communication media and devices.</w:t>
      </w:r>
      <w:r w:rsidDel="00000000" w:rsidR="00000000" w:rsidRPr="00000000">
        <w:rPr>
          <w:rtl w:val="0"/>
        </w:rPr>
      </w:r>
    </w:p>
    <w:p w:rsidR="00000000" w:rsidDel="00000000" w:rsidP="00000000" w:rsidRDefault="00000000" w:rsidRPr="00000000" w14:paraId="0000000B">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Course Unit</w:t>
        <w:br w:type="textWrapping"/>
      </w:r>
      <w:r w:rsidDel="00000000" w:rsidR="00000000" w:rsidRPr="00000000">
        <w:rPr>
          <w:rFonts w:ascii="Times New Roman" w:cs="Times New Roman" w:eastAsia="Times New Roman" w:hAnsi="Times New Roman"/>
          <w:sz w:val="24"/>
          <w:szCs w:val="24"/>
          <w:rtl w:val="0"/>
        </w:rPr>
        <w:t xml:space="preserve">Unit 3:  Responsible Use of Technology and Information</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D">
      <w:pPr>
        <w:spacing w:after="0" w:lineRule="auto"/>
        <w:rPr>
          <w:rFonts w:ascii="Cambria" w:cs="Cambria" w:eastAsia="Cambria" w:hAnsi="Cambria"/>
          <w:b w:val="1"/>
          <w:sz w:val="18"/>
          <w:szCs w:val="18"/>
        </w:rPr>
      </w:pPr>
      <w:bookmarkStart w:colFirst="0" w:colLast="0" w:name="_heading=h.1fob9te" w:id="1"/>
      <w:bookmarkEnd w:id="1"/>
      <w:r w:rsidDel="00000000" w:rsidR="00000000" w:rsidRPr="00000000">
        <w:rPr>
          <w:rFonts w:ascii="Cambria" w:cs="Cambria" w:eastAsia="Cambria" w:hAnsi="Cambria"/>
          <w:b w:val="1"/>
          <w:i w:val="1"/>
          <w:sz w:val="24"/>
          <w:szCs w:val="24"/>
          <w:rtl w:val="0"/>
        </w:rPr>
        <w:t xml:space="preserve">Lesson Foci</w:t>
        <w:br w:type="textWrapping"/>
      </w:r>
      <w:r w:rsidDel="00000000" w:rsidR="00000000" w:rsidRPr="00000000">
        <w:rPr>
          <w:rFonts w:ascii="Times New Roman" w:cs="Times New Roman" w:eastAsia="Times New Roman" w:hAnsi="Times New Roman"/>
          <w:sz w:val="24"/>
          <w:szCs w:val="24"/>
          <w:rtl w:val="0"/>
        </w:rPr>
        <w:t xml:space="preserve">Analyze guidelines for responsible technology use and information dissemination plans in public service contexts.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Activity Documents, Materials, and Handouts</w:t>
      </w:r>
    </w:p>
    <w:p w:rsidR="00000000" w:rsidDel="00000000" w:rsidP="00000000" w:rsidRDefault="00000000" w:rsidRPr="00000000" w14:paraId="00000012">
      <w:pPr>
        <w:numPr>
          <w:ilvl w:val="0"/>
          <w:numId w:val="1"/>
        </w:numPr>
        <w:spacing w:after="0" w:lineRule="auto"/>
        <w:ind w:left="720" w:hanging="360"/>
        <w:rPr>
          <w:rFonts w:ascii="Cambria" w:cs="Cambria" w:eastAsia="Cambria" w:hAnsi="Cambria"/>
          <w:b w:val="1"/>
          <w:sz w:val="18"/>
          <w:szCs w:val="18"/>
          <w:u w:val="none"/>
        </w:rPr>
      </w:pP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i w:val="1"/>
          <w:color w:val="272f38"/>
          <w:sz w:val="24"/>
          <w:szCs w:val="24"/>
          <w:rtl w:val="0"/>
        </w:rPr>
        <w:t xml:space="preserve">4 Principles for Responsible Government Use of Technology” </w:t>
      </w:r>
      <w:r w:rsidDel="00000000" w:rsidR="00000000" w:rsidRPr="00000000">
        <w:rPr>
          <w:rFonts w:ascii="Times New Roman" w:cs="Times New Roman" w:eastAsia="Times New Roman" w:hAnsi="Times New Roman"/>
          <w:color w:val="272f38"/>
          <w:sz w:val="24"/>
          <w:szCs w:val="24"/>
          <w:rtl w:val="0"/>
        </w:rPr>
        <w:t xml:space="preserve">(printed off for each student)</w:t>
      </w:r>
    </w:p>
    <w:p w:rsidR="00000000" w:rsidDel="00000000" w:rsidP="00000000" w:rsidRDefault="00000000" w:rsidRPr="00000000" w14:paraId="00000013">
      <w:pPr>
        <w:spacing w:after="0" w:lineRule="auto"/>
        <w:ind w:left="1440" w:firstLine="0"/>
        <w:rPr>
          <w:rFonts w:ascii="Times New Roman" w:cs="Times New Roman" w:eastAsia="Times New Roman" w:hAnsi="Times New Roman"/>
          <w:color w:val="272f38"/>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https://usfblogs.usfca.edu/dataethics/2020/01/21/responsible-government/</w:t>
        </w:r>
      </w:hyperlink>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Handout “4 Principles Review Sheet” </w:t>
      </w:r>
    </w:p>
    <w:p w:rsidR="00000000" w:rsidDel="00000000" w:rsidP="00000000" w:rsidRDefault="00000000" w:rsidRPr="00000000" w14:paraId="00000015">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Highlighters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Vocabulary </w:t>
      </w:r>
    </w:p>
    <w:tbl>
      <w:tblPr>
        <w:tblStyle w:val="Table1"/>
        <w:tblW w:w="108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503" w:hRule="atLeast"/>
          <w:tblHeader w:val="0"/>
        </w:trPr>
        <w:tc>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Digital resources:</w:t>
            </w:r>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sz w:val="20"/>
                  <w:szCs w:val="20"/>
                  <w:highlight w:val="white"/>
                  <w:rtl w:val="0"/>
                </w:rPr>
                <w:t xml:space="preserve">means</w:t>
              </w:r>
            </w:hyperlink>
            <w:r w:rsidDel="00000000" w:rsidR="00000000" w:rsidRPr="00000000">
              <w:rPr>
                <w:rFonts w:ascii="Times New Roman" w:cs="Times New Roman" w:eastAsia="Times New Roman" w:hAnsi="Times New Roman"/>
                <w:sz w:val="20"/>
                <w:szCs w:val="20"/>
                <w:highlight w:val="white"/>
                <w:rtl w:val="0"/>
              </w:rPr>
              <w:t xml:space="preserve"> an electronic document or file such as a video or audio file, or a text-based file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Media:</w:t>
            </w:r>
            <w:r w:rsidDel="00000000" w:rsidR="00000000" w:rsidRPr="00000000">
              <w:rPr>
                <w:rFonts w:ascii="Times New Roman" w:cs="Times New Roman" w:eastAsia="Times New Roman" w:hAnsi="Times New Roman"/>
                <w:sz w:val="20"/>
                <w:szCs w:val="20"/>
                <w:rtl w:val="0"/>
              </w:rPr>
              <w:t xml:space="preserve"> the main means of mass communication (broadcasting, publishing, and the internet)</w:t>
            </w:r>
          </w:p>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Regulation </w:t>
            </w:r>
            <w:r w:rsidDel="00000000" w:rsidR="00000000" w:rsidRPr="00000000">
              <w:rPr>
                <w:rFonts w:ascii="Times New Roman" w:cs="Times New Roman" w:eastAsia="Times New Roman" w:hAnsi="Times New Roman"/>
                <w:sz w:val="20"/>
                <w:szCs w:val="20"/>
                <w:rtl w:val="0"/>
              </w:rPr>
              <w:t xml:space="preserve">(in the context of the government): rules made by executive departments and agencies</w:t>
            </w:r>
          </w:p>
        </w:tc>
      </w:tr>
    </w:tbl>
    <w:p w:rsidR="00000000" w:rsidDel="00000000" w:rsidP="00000000" w:rsidRDefault="00000000" w:rsidRPr="00000000" w14:paraId="0000001D">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Teacher Note</w:t>
      </w:r>
    </w:p>
    <w:p w:rsidR="00000000" w:rsidDel="00000000" w:rsidP="00000000" w:rsidRDefault="00000000" w:rsidRPr="00000000" w14:paraId="0000001F">
      <w:pPr>
        <w:spacing w:after="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Be sure to review the article prior to assigning it to students</w:t>
      </w:r>
    </w:p>
    <w:p w:rsidR="00000000" w:rsidDel="00000000" w:rsidP="00000000" w:rsidRDefault="00000000" w:rsidRPr="00000000" w14:paraId="00000020">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1">
      <w:pPr>
        <w:spacing w:after="0" w:lineRule="auto"/>
        <w:rPr>
          <w:rFonts w:ascii="Cambria" w:cs="Cambria" w:eastAsia="Cambria" w:hAnsi="Cambria"/>
          <w:sz w:val="20"/>
          <w:szCs w:val="20"/>
        </w:rPr>
      </w:pPr>
      <w:r w:rsidDel="00000000" w:rsidR="00000000" w:rsidRPr="00000000">
        <w:rPr>
          <w:rFonts w:ascii="Cambria" w:cs="Cambria" w:eastAsia="Cambria" w:hAnsi="Cambria"/>
          <w:b w:val="1"/>
          <w:sz w:val="18"/>
          <w:szCs w:val="18"/>
          <w:rtl w:val="0"/>
        </w:rPr>
        <w:t xml:space="preserve">A</w:t>
      </w:r>
      <w:r w:rsidDel="00000000" w:rsidR="00000000" w:rsidRPr="00000000">
        <w:rPr>
          <w:rFonts w:ascii="Cambria" w:cs="Cambria" w:eastAsia="Cambria" w:hAnsi="Cambria"/>
          <w:b w:val="1"/>
          <w:sz w:val="24"/>
          <w:szCs w:val="24"/>
          <w:rtl w:val="0"/>
        </w:rPr>
        <w:t xml:space="preserve">uthorship</w:t>
      </w:r>
      <w:r w:rsidDel="00000000" w:rsidR="00000000" w:rsidRPr="00000000">
        <w:rPr>
          <w:rFonts w:ascii="Cambria" w:cs="Cambria" w:eastAsia="Cambria" w:hAnsi="Cambria"/>
          <w:b w:val="1"/>
          <w:sz w:val="18"/>
          <w:szCs w:val="18"/>
          <w:rtl w:val="0"/>
        </w:rPr>
        <w:br w:type="textWrapping"/>
      </w:r>
      <w:r w:rsidDel="00000000" w:rsidR="00000000" w:rsidRPr="00000000">
        <w:rPr>
          <w:rFonts w:ascii="Cambria" w:cs="Cambria" w:eastAsia="Cambria" w:hAnsi="Cambria"/>
          <w:sz w:val="20"/>
          <w:szCs w:val="20"/>
          <w:rtl w:val="0"/>
        </w:rPr>
        <w:t xml:space="preserve">Latoya Patterson/Nassau County</w:t>
      </w:r>
    </w:p>
    <w:p w:rsidR="00000000" w:rsidDel="00000000" w:rsidP="00000000" w:rsidRDefault="00000000" w:rsidRPr="00000000" w14:paraId="00000022">
      <w:pPr>
        <w:spacing w:after="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 Kenneth Davis/FSCJ</w:t>
      </w:r>
    </w:p>
    <w:p w:rsidR="00000000" w:rsidDel="00000000" w:rsidP="00000000" w:rsidRDefault="00000000" w:rsidRPr="00000000" w14:paraId="00000023">
      <w:pPr>
        <w:spacing w:after="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Marlene Bodine-Landis/Broward County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26">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2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Lesson Steps</w:t>
      </w:r>
    </w:p>
    <w:p w:rsidR="00000000" w:rsidDel="00000000" w:rsidP="00000000" w:rsidRDefault="00000000" w:rsidRPr="00000000" w14:paraId="0000002B">
      <w:pPr>
        <w:numPr>
          <w:ilvl w:val="0"/>
          <w:numId w:val="2"/>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Provide students with the article and the handout.</w:t>
      </w:r>
    </w:p>
    <w:p w:rsidR="00000000" w:rsidDel="00000000" w:rsidP="00000000" w:rsidRDefault="00000000" w:rsidRPr="00000000" w14:paraId="0000002C">
      <w:pPr>
        <w:numPr>
          <w:ilvl w:val="0"/>
          <w:numId w:val="2"/>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Each student should review the handout prior to reading the article. </w:t>
      </w:r>
    </w:p>
    <w:p w:rsidR="00000000" w:rsidDel="00000000" w:rsidP="00000000" w:rsidRDefault="00000000" w:rsidRPr="00000000" w14:paraId="0000002D">
      <w:pPr>
        <w:numPr>
          <w:ilvl w:val="0"/>
          <w:numId w:val="2"/>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 they are reading the article, they should be highlighting the main points in each section (there are 4 total). </w:t>
      </w:r>
    </w:p>
    <w:p w:rsidR="00000000" w:rsidDel="00000000" w:rsidP="00000000" w:rsidRDefault="00000000" w:rsidRPr="00000000" w14:paraId="0000002E">
      <w:pPr>
        <w:numPr>
          <w:ilvl w:val="0"/>
          <w:numId w:val="2"/>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 sure that they summarize and answer the question(s) in each section prior to reading the next section. </w:t>
      </w:r>
    </w:p>
    <w:p w:rsidR="00000000" w:rsidDel="00000000" w:rsidP="00000000" w:rsidRDefault="00000000" w:rsidRPr="00000000" w14:paraId="0000002F">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Enrichment Suggestion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w:t>
      </w:r>
      <w:r w:rsidDel="00000000" w:rsidR="00000000" w:rsidRPr="00000000">
        <w:rPr>
          <w:rFonts w:ascii="Cambria" w:cs="Cambria" w:eastAsia="Cambria" w:hAnsi="Cambria"/>
          <w:rtl w:val="0"/>
        </w:rPr>
        <w:t xml:space="preserve">ost a discussion question on an online platform to spark conversation.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“Should the government have the unlimited power to “watch” or surveil its citizens?”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F">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after="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w:t>
        <w:tab/>
        <w:tab/>
        <w:t xml:space="preserve">Date: ______________</w:t>
        <w:tab/>
        <w:tab/>
        <w:tab/>
        <w:t xml:space="preserve">Period: ________</w:t>
      </w:r>
    </w:p>
    <w:p w:rsidR="00000000" w:rsidDel="00000000" w:rsidP="00000000" w:rsidRDefault="00000000" w:rsidRPr="00000000" w14:paraId="00000055">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spacing w:after="0" w:lineRule="auto"/>
        <w:jc w:val="center"/>
        <w:rPr>
          <w:rFonts w:ascii="Algerian" w:cs="Algerian" w:eastAsia="Algerian" w:hAnsi="Algerian"/>
          <w:i w:val="1"/>
          <w:sz w:val="36"/>
          <w:szCs w:val="36"/>
        </w:rPr>
      </w:pPr>
      <w:r w:rsidDel="00000000" w:rsidR="00000000" w:rsidRPr="00000000">
        <w:rPr>
          <w:rFonts w:ascii="Algerian" w:cs="Algerian" w:eastAsia="Algerian" w:hAnsi="Algerian"/>
          <w:sz w:val="36"/>
          <w:szCs w:val="36"/>
          <w:rtl w:val="0"/>
        </w:rPr>
        <w:t xml:space="preserve">“</w:t>
      </w:r>
      <w:r w:rsidDel="00000000" w:rsidR="00000000" w:rsidRPr="00000000">
        <w:rPr>
          <w:rFonts w:ascii="Algerian" w:cs="Algerian" w:eastAsia="Algerian" w:hAnsi="Algerian"/>
          <w:i w:val="1"/>
          <w:sz w:val="36"/>
          <w:szCs w:val="36"/>
          <w:rtl w:val="0"/>
        </w:rPr>
        <w:t xml:space="preserve">4 Principles for Responsible Government </w:t>
      </w:r>
    </w:p>
    <w:p w:rsidR="00000000" w:rsidDel="00000000" w:rsidP="00000000" w:rsidRDefault="00000000" w:rsidRPr="00000000" w14:paraId="00000057">
      <w:pPr>
        <w:spacing w:after="0" w:lineRule="auto"/>
        <w:jc w:val="center"/>
        <w:rPr>
          <w:rFonts w:ascii="Algerian" w:cs="Algerian" w:eastAsia="Algerian" w:hAnsi="Algerian"/>
          <w:sz w:val="36"/>
          <w:szCs w:val="36"/>
        </w:rPr>
      </w:pPr>
      <w:r w:rsidDel="00000000" w:rsidR="00000000" w:rsidRPr="00000000">
        <w:rPr>
          <w:rFonts w:ascii="Algerian" w:cs="Algerian" w:eastAsia="Algerian" w:hAnsi="Algerian"/>
          <w:i w:val="1"/>
          <w:sz w:val="36"/>
          <w:szCs w:val="36"/>
          <w:rtl w:val="0"/>
        </w:rPr>
        <w:t xml:space="preserve">Use of Technology</w:t>
      </w:r>
      <w:r w:rsidDel="00000000" w:rsidR="00000000" w:rsidRPr="00000000">
        <w:rPr>
          <w:rFonts w:ascii="Algerian" w:cs="Algerian" w:eastAsia="Algerian" w:hAnsi="Algerian"/>
          <w:sz w:val="36"/>
          <w:szCs w:val="36"/>
          <w:rtl w:val="0"/>
        </w:rPr>
        <w:t xml:space="preserve">”</w:t>
      </w:r>
    </w:p>
    <w:p w:rsidR="00000000" w:rsidDel="00000000" w:rsidP="00000000" w:rsidRDefault="00000000" w:rsidRPr="00000000" w14:paraId="00000058">
      <w:pPr>
        <w:spacing w:after="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Written By: Rachel Thomas</w:t>
      </w:r>
    </w:p>
    <w:p w:rsidR="00000000" w:rsidDel="00000000" w:rsidP="00000000" w:rsidRDefault="00000000" w:rsidRPr="00000000" w14:paraId="00000059">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spacing w:after="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B">
      <w:pPr>
        <w:spacing w:after="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Principle #1: Listen to local communities</w:t>
      </w:r>
    </w:p>
    <w:p w:rsidR="00000000" w:rsidDel="00000000" w:rsidP="00000000" w:rsidRDefault="00000000" w:rsidRPr="00000000" w14:paraId="0000005C">
      <w:pPr>
        <w:spacing w:after="0" w:lineRule="auto"/>
        <w:jc w:val="center"/>
        <w:rPr>
          <w:rFonts w:ascii="Cambria" w:cs="Cambria" w:eastAsia="Cambria" w:hAnsi="Cambria"/>
          <w:sz w:val="24"/>
          <w:szCs w:val="24"/>
        </w:rPr>
      </w:pPr>
      <w:r w:rsidDel="00000000" w:rsidR="00000000" w:rsidRPr="00000000">
        <w:rPr>
          <w:rtl w:val="0"/>
        </w:rPr>
      </w:r>
    </w:p>
    <w:tbl>
      <w:tblPr>
        <w:tblStyle w:val="Table2"/>
        <w:tblW w:w="105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Summary: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63">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widowControl w:val="0"/>
        <w:spacing w:after="0" w:line="240" w:lineRule="auto"/>
        <w:rPr>
          <w:rFonts w:ascii="Arial" w:cs="Arial" w:eastAsia="Arial" w:hAnsi="Arial"/>
          <w:i w:val="1"/>
          <w:color w:val="555555"/>
          <w:sz w:val="20"/>
          <w:szCs w:val="20"/>
          <w:highlight w:val="white"/>
        </w:rPr>
      </w:pPr>
      <w:r w:rsidDel="00000000" w:rsidR="00000000" w:rsidRPr="00000000">
        <w:rPr>
          <w:rFonts w:ascii="Arial" w:cs="Arial" w:eastAsia="Arial" w:hAnsi="Arial"/>
          <w:i w:val="1"/>
          <w:color w:val="555555"/>
          <w:sz w:val="20"/>
          <w:szCs w:val="20"/>
          <w:highlight w:val="white"/>
          <w:rtl w:val="0"/>
        </w:rPr>
        <w:t xml:space="preserve">“In 2013, Oakland announced plans for a new Domain Awareness Center (DAC), which would implement over 700 cameras throughout schools and public housing, facial recognition software, automated license plate readers (ALPRs), storage capacity for 300 terabytes of data, and a centralized facility with live monitoring”</w:t>
      </w:r>
    </w:p>
    <w:p w:rsidR="00000000" w:rsidDel="00000000" w:rsidP="00000000" w:rsidRDefault="00000000" w:rsidRPr="00000000" w14:paraId="00000065">
      <w:pPr>
        <w:widowControl w:val="0"/>
        <w:spacing w:after="0" w:line="240" w:lineRule="auto"/>
        <w:jc w:val="center"/>
        <w:rPr>
          <w:rFonts w:ascii="Cambria" w:cs="Cambria" w:eastAsia="Cambria" w:hAnsi="Cambria"/>
          <w:sz w:val="20"/>
          <w:szCs w:val="20"/>
          <w:highlight w:val="white"/>
        </w:rPr>
      </w:pPr>
      <w:r w:rsidDel="00000000" w:rsidR="00000000" w:rsidRPr="00000000">
        <w:rPr>
          <w:rFonts w:ascii="Cambria" w:cs="Cambria" w:eastAsia="Cambria" w:hAnsi="Cambria"/>
          <w:b w:val="1"/>
          <w:color w:val="555555"/>
          <w:sz w:val="20"/>
          <w:szCs w:val="20"/>
          <w:highlight w:val="white"/>
          <w:rtl w:val="0"/>
        </w:rPr>
        <w:t xml:space="preserve">S</w:t>
      </w:r>
      <w:r w:rsidDel="00000000" w:rsidR="00000000" w:rsidRPr="00000000">
        <w:rPr>
          <w:rFonts w:ascii="Cambria" w:cs="Cambria" w:eastAsia="Cambria" w:hAnsi="Cambria"/>
          <w:b w:val="1"/>
          <w:sz w:val="20"/>
          <w:szCs w:val="20"/>
          <w:highlight w:val="white"/>
          <w:rtl w:val="0"/>
        </w:rPr>
        <w:t xml:space="preserve">hould communities be so heavily monitored? Why or why not?</w:t>
      </w:r>
      <w:r w:rsidDel="00000000" w:rsidR="00000000" w:rsidRPr="00000000">
        <w:rPr>
          <w:rFonts w:ascii="Cambria" w:cs="Cambria" w:eastAsia="Cambria" w:hAnsi="Cambria"/>
          <w:sz w:val="20"/>
          <w:szCs w:val="20"/>
          <w:highlight w:val="white"/>
          <w:rtl w:val="0"/>
        </w:rPr>
        <w:t xml:space="preserve"> </w:t>
      </w:r>
    </w:p>
    <w:tbl>
      <w:tblPr>
        <w:tblStyle w:val="Table3"/>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6C">
      <w:pPr>
        <w:spacing w:after="0" w:lineRule="auto"/>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____________________________________________________________________________________________________________________</w:t>
      </w:r>
    </w:p>
    <w:p w:rsidR="00000000" w:rsidDel="00000000" w:rsidP="00000000" w:rsidRDefault="00000000" w:rsidRPr="00000000" w14:paraId="0000006D">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E">
      <w:pPr>
        <w:spacing w:after="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Principle #2: Beware how NDAs obscure public sector processes and law</w:t>
      </w:r>
    </w:p>
    <w:p w:rsidR="00000000" w:rsidDel="00000000" w:rsidP="00000000" w:rsidRDefault="00000000" w:rsidRPr="00000000" w14:paraId="0000006F">
      <w:pPr>
        <w:spacing w:after="0" w:lineRule="auto"/>
        <w:jc w:val="center"/>
        <w:rPr>
          <w:rFonts w:ascii="Cambria" w:cs="Cambria" w:eastAsia="Cambria" w:hAnsi="Cambria"/>
          <w:sz w:val="24"/>
          <w:szCs w:val="24"/>
        </w:rPr>
      </w:pPr>
      <w:r w:rsidDel="00000000" w:rsidR="00000000" w:rsidRPr="00000000">
        <w:rPr>
          <w:rtl w:val="0"/>
        </w:rPr>
      </w:r>
    </w:p>
    <w:tbl>
      <w:tblPr>
        <w:tblStyle w:val="Table4"/>
        <w:tblW w:w="105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Summary: </w:t>
            </w:r>
          </w:p>
          <w:p w:rsidR="00000000" w:rsidDel="00000000" w:rsidP="00000000" w:rsidRDefault="00000000" w:rsidRPr="00000000" w14:paraId="00000071">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2">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3">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4">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5">
            <w:pPr>
              <w:widowControl w:val="0"/>
              <w:spacing w:after="0" w:line="240"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76">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spacing w:after="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are NDAs?</w:t>
      </w:r>
    </w:p>
    <w:tbl>
      <w:tblPr>
        <w:tblStyle w:val="Table5"/>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7A">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spacing w:after="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Should there be more transparency regarding technology and local law enforcement? </w:t>
      </w:r>
    </w:p>
    <w:p w:rsidR="00000000" w:rsidDel="00000000" w:rsidP="00000000" w:rsidRDefault="00000000" w:rsidRPr="00000000" w14:paraId="0000007C">
      <w:pPr>
        <w:spacing w:after="0" w:lineRule="auto"/>
        <w:jc w:val="left"/>
        <w:rPr>
          <w:rFonts w:ascii="Cambria" w:cs="Cambria" w:eastAsia="Cambria" w:hAnsi="Cambria"/>
          <w:sz w:val="20"/>
          <w:szCs w:val="20"/>
        </w:rPr>
      </w:pPr>
      <w:r w:rsidDel="00000000" w:rsidR="00000000" w:rsidRPr="00000000">
        <w:rPr>
          <w:rtl w:val="0"/>
        </w:rPr>
      </w:r>
    </w:p>
    <w:tbl>
      <w:tblPr>
        <w:tblStyle w:val="Table6"/>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83">
      <w:pPr>
        <w:spacing w:after="0" w:lineRule="auto"/>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84">
      <w:pPr>
        <w:spacing w:after="0" w:lineRule="auto"/>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5">
      <w:pPr>
        <w:spacing w:after="0" w:lineRule="auto"/>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6">
      <w:pPr>
        <w:spacing w:after="0" w:lineRule="auto"/>
        <w:jc w:val="center"/>
        <w:rPr>
          <w:rFonts w:ascii="Cambria" w:cs="Cambria" w:eastAsia="Cambria" w:hAnsi="Cambria"/>
          <w:sz w:val="20"/>
          <w:szCs w:val="20"/>
        </w:rPr>
      </w:pPr>
      <w:r w:rsidDel="00000000" w:rsidR="00000000" w:rsidRPr="00000000">
        <w:rPr>
          <w:rFonts w:ascii="Cambria" w:cs="Cambria" w:eastAsia="Cambria" w:hAnsi="Cambria"/>
          <w:b w:val="1"/>
          <w:sz w:val="24"/>
          <w:szCs w:val="24"/>
          <w:u w:val="single"/>
          <w:rtl w:val="0"/>
        </w:rPr>
        <w:t xml:space="preserve">Principle #3: Security is not the same as safety</w:t>
      </w:r>
      <w:r w:rsidDel="00000000" w:rsidR="00000000" w:rsidRPr="00000000">
        <w:rPr>
          <w:rtl w:val="0"/>
        </w:rPr>
      </w:r>
    </w:p>
    <w:p w:rsidR="00000000" w:rsidDel="00000000" w:rsidP="00000000" w:rsidRDefault="00000000" w:rsidRPr="00000000" w14:paraId="00000087">
      <w:pPr>
        <w:spacing w:after="0" w:lineRule="auto"/>
        <w:jc w:val="center"/>
        <w:rPr>
          <w:rFonts w:ascii="Cambria" w:cs="Cambria" w:eastAsia="Cambria" w:hAnsi="Cambria"/>
          <w:sz w:val="24"/>
          <w:szCs w:val="24"/>
        </w:rPr>
      </w:pPr>
      <w:r w:rsidDel="00000000" w:rsidR="00000000" w:rsidRPr="00000000">
        <w:rPr>
          <w:rtl w:val="0"/>
        </w:rPr>
      </w:r>
    </w:p>
    <w:tbl>
      <w:tblPr>
        <w:tblStyle w:val="Table7"/>
        <w:tblW w:w="105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Summary: </w:t>
            </w:r>
          </w:p>
          <w:p w:rsidR="00000000" w:rsidDel="00000000" w:rsidP="00000000" w:rsidRDefault="00000000" w:rsidRPr="00000000" w14:paraId="00000089">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A">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C">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8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spacing w:after="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your opinion, what is the difference between the two? </w:t>
      </w:r>
    </w:p>
    <w:p w:rsidR="00000000" w:rsidDel="00000000" w:rsidP="00000000" w:rsidRDefault="00000000" w:rsidRPr="00000000" w14:paraId="00000090">
      <w:pPr>
        <w:spacing w:after="0" w:lineRule="auto"/>
        <w:jc w:val="left"/>
        <w:rPr>
          <w:rFonts w:ascii="Cambria" w:cs="Cambria" w:eastAsia="Cambria" w:hAnsi="Cambria"/>
          <w:sz w:val="20"/>
          <w:szCs w:val="20"/>
        </w:rPr>
      </w:pPr>
      <w:r w:rsidDel="00000000" w:rsidR="00000000" w:rsidRPr="00000000">
        <w:rPr>
          <w:rtl w:val="0"/>
        </w:rPr>
      </w:r>
    </w:p>
    <w:tbl>
      <w:tblPr>
        <w:tblStyle w:val="Table8"/>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96">
      <w:pPr>
        <w:spacing w:after="0" w:lineRule="auto"/>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7">
      <w:pPr>
        <w:spacing w:after="0" w:lineRule="auto"/>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“surveillance is often part of a stealth increase in militarization”</w:t>
      </w:r>
    </w:p>
    <w:p w:rsidR="00000000" w:rsidDel="00000000" w:rsidP="00000000" w:rsidRDefault="00000000" w:rsidRPr="00000000" w14:paraId="00000098">
      <w:pPr>
        <w:spacing w:after="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0"/>
          <w:szCs w:val="20"/>
          <w:rtl w:val="0"/>
        </w:rPr>
        <w:t xml:space="preserve">Agree or disagree? Why?</w:t>
      </w:r>
      <w:r w:rsidDel="00000000" w:rsidR="00000000" w:rsidRPr="00000000">
        <w:rPr>
          <w:rFonts w:ascii="Cambria" w:cs="Cambria" w:eastAsia="Cambria" w:hAnsi="Cambria"/>
          <w:i w:val="1"/>
          <w:sz w:val="24"/>
          <w:szCs w:val="24"/>
          <w:rtl w:val="0"/>
        </w:rPr>
        <w:t xml:space="preserve"> </w:t>
      </w:r>
    </w:p>
    <w:p w:rsidR="00000000" w:rsidDel="00000000" w:rsidP="00000000" w:rsidRDefault="00000000" w:rsidRPr="00000000" w14:paraId="00000099">
      <w:pPr>
        <w:spacing w:after="0" w:lineRule="auto"/>
        <w:jc w:val="left"/>
        <w:rPr>
          <w:rFonts w:ascii="Cambria" w:cs="Cambria" w:eastAsia="Cambria" w:hAnsi="Cambria"/>
          <w:sz w:val="24"/>
          <w:szCs w:val="24"/>
        </w:rPr>
      </w:pPr>
      <w:r w:rsidDel="00000000" w:rsidR="00000000" w:rsidRPr="00000000">
        <w:rPr>
          <w:rtl w:val="0"/>
        </w:rPr>
      </w:r>
    </w:p>
    <w:tbl>
      <w:tblPr>
        <w:tblStyle w:val="Table9"/>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rHeight w:val="1628.835937500002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A0">
      <w:pPr>
        <w:spacing w:after="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w:t>
      </w:r>
    </w:p>
    <w:p w:rsidR="00000000" w:rsidDel="00000000" w:rsidP="00000000" w:rsidRDefault="00000000" w:rsidRPr="00000000" w14:paraId="000000A1">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spacing w:after="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Principle #4: Policy decisions should not be outsourced as design decisions</w:t>
      </w:r>
    </w:p>
    <w:p w:rsidR="00000000" w:rsidDel="00000000" w:rsidP="00000000" w:rsidRDefault="00000000" w:rsidRPr="00000000" w14:paraId="000000A3">
      <w:pPr>
        <w:spacing w:after="0" w:lineRule="auto"/>
        <w:jc w:val="left"/>
        <w:rPr>
          <w:rFonts w:ascii="Cambria" w:cs="Cambria" w:eastAsia="Cambria" w:hAnsi="Cambria"/>
          <w:b w:val="1"/>
          <w:sz w:val="24"/>
          <w:szCs w:val="24"/>
          <w:u w:val="single"/>
        </w:rPr>
      </w:pPr>
      <w:r w:rsidDel="00000000" w:rsidR="00000000" w:rsidRPr="00000000">
        <w:rPr>
          <w:rtl w:val="0"/>
        </w:rPr>
      </w:r>
    </w:p>
    <w:tbl>
      <w:tblPr>
        <w:tblStyle w:val="Table10"/>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rPr>
                <w:rFonts w:ascii="Cambria" w:cs="Cambria" w:eastAsia="Cambria" w:hAnsi="Cambria"/>
                <w:b w:val="1"/>
                <w:sz w:val="20"/>
                <w:szCs w:val="20"/>
                <w:u w:val="single"/>
              </w:rPr>
            </w:pPr>
            <w:r w:rsidDel="00000000" w:rsidR="00000000" w:rsidRPr="00000000">
              <w:rPr>
                <w:rFonts w:ascii="Cambria" w:cs="Cambria" w:eastAsia="Cambria" w:hAnsi="Cambria"/>
                <w:sz w:val="20"/>
                <w:szCs w:val="20"/>
                <w:rtl w:val="0"/>
              </w:rPr>
              <w:t xml:space="preserve">Summary:</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u w:val="single"/>
              </w:rPr>
            </w:pPr>
            <w:r w:rsidDel="00000000" w:rsidR="00000000" w:rsidRPr="00000000">
              <w:rPr>
                <w:rtl w:val="0"/>
              </w:rPr>
            </w:r>
          </w:p>
        </w:tc>
      </w:tr>
    </w:tbl>
    <w:p w:rsidR="00000000" w:rsidDel="00000000" w:rsidP="00000000" w:rsidRDefault="00000000" w:rsidRPr="00000000" w14:paraId="000000AA">
      <w:pPr>
        <w:spacing w:after="0" w:lineRule="auto"/>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B">
      <w:pPr>
        <w:spacing w:after="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 police officers need body cameras? Why or Why not?</w:t>
      </w:r>
    </w:p>
    <w:p w:rsidR="00000000" w:rsidDel="00000000" w:rsidP="00000000" w:rsidRDefault="00000000" w:rsidRPr="00000000" w14:paraId="000000AC">
      <w:pPr>
        <w:spacing w:after="0" w:lineRule="auto"/>
        <w:jc w:val="left"/>
        <w:rPr>
          <w:rFonts w:ascii="Cambria" w:cs="Cambria" w:eastAsia="Cambria" w:hAnsi="Cambria"/>
          <w:sz w:val="20"/>
          <w:szCs w:val="20"/>
        </w:rPr>
      </w:pPr>
      <w:r w:rsidDel="00000000" w:rsidR="00000000" w:rsidRPr="00000000">
        <w:rPr>
          <w:rtl w:val="0"/>
        </w:rPr>
      </w:r>
    </w:p>
    <w:tbl>
      <w:tblPr>
        <w:tblStyle w:val="Table11"/>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B2">
      <w:pPr>
        <w:spacing w:after="0" w:lineRule="auto"/>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3">
      <w:pPr>
        <w:spacing w:after="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Is there a such thing as “too much” data?</w:t>
      </w:r>
    </w:p>
    <w:p w:rsidR="00000000" w:rsidDel="00000000" w:rsidP="00000000" w:rsidRDefault="00000000" w:rsidRPr="00000000" w14:paraId="000000B4">
      <w:pPr>
        <w:spacing w:after="0" w:lineRule="auto"/>
        <w:rPr>
          <w:rFonts w:ascii="Cambria" w:cs="Cambria" w:eastAsia="Cambria" w:hAnsi="Cambria"/>
          <w:sz w:val="20"/>
          <w:szCs w:val="20"/>
        </w:rPr>
      </w:pPr>
      <w:r w:rsidDel="00000000" w:rsidR="00000000" w:rsidRPr="00000000">
        <w:rPr>
          <w:rtl w:val="0"/>
        </w:rPr>
      </w:r>
    </w:p>
    <w:tbl>
      <w:tblPr>
        <w:tblStyle w:val="Table12"/>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2"/>
        <w:tblGridChange w:id="0">
          <w:tblGrid>
            <w:gridCol w:w="10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6">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7">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9">
            <w:pPr>
              <w:widowControl w:val="0"/>
              <w:spacing w:after="0" w:line="240"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BA">
      <w:pPr>
        <w:spacing w:after="0" w:lineRule="auto"/>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____________________________________________________________________________________________________________________</w:t>
      </w:r>
    </w:p>
    <w:p w:rsidR="00000000" w:rsidDel="00000000" w:rsidP="00000000" w:rsidRDefault="00000000" w:rsidRPr="00000000" w14:paraId="000000BB">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C">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Reflection: </w:t>
      </w:r>
    </w:p>
    <w:p w:rsidR="00000000" w:rsidDel="00000000" w:rsidP="00000000" w:rsidRDefault="00000000" w:rsidRPr="00000000" w14:paraId="000000BD">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Of the 4 principles, which one stood out to you? Why?</w:t>
      </w:r>
    </w:p>
    <w:p w:rsidR="00000000" w:rsidDel="00000000" w:rsidP="00000000" w:rsidRDefault="00000000" w:rsidRPr="00000000" w14:paraId="000000BE">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16"/>
          <w:szCs w:val="16"/>
          <w:rtl w:val="0"/>
        </w:rPr>
        <w:t xml:space="preserve">(Your response should be AT LEAST 5-7 sentences and include 1 personal experience)</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BF">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0">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2">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4">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5">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6">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8">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A">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C">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E">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0">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2">
      <w:pPr>
        <w:spacing w:after="0" w:lineRule="auto"/>
        <w:jc w:val="lef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4">
      <w:pPr>
        <w:spacing w:after="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5">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8">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B">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C">
      <w:pPr>
        <w:spacing w:after="0" w:lineRule="auto"/>
        <w:jc w:val="left"/>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D">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E">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F">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E0">
      <w:pPr>
        <w:spacing w:after="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E1">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E2">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Sources:</w:t>
      </w:r>
    </w:p>
    <w:p w:rsidR="00000000" w:rsidDel="00000000" w:rsidP="00000000" w:rsidRDefault="00000000" w:rsidRPr="00000000" w14:paraId="000000E3">
      <w:pPr>
        <w:spacing w:after="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i w:val="1"/>
          <w:sz w:val="28"/>
          <w:szCs w:val="28"/>
          <w:rtl w:val="0"/>
        </w:rPr>
        <w:t xml:space="preserve">4 Principles for Responsible Government Use of Technology</w:t>
      </w:r>
      <w:r w:rsidDel="00000000" w:rsidR="00000000" w:rsidRPr="00000000">
        <w:rPr>
          <w:rFonts w:ascii="Cambria" w:cs="Cambria" w:eastAsia="Cambria" w:hAnsi="Cambria"/>
          <w:sz w:val="28"/>
          <w:szCs w:val="28"/>
          <w:rtl w:val="0"/>
        </w:rPr>
        <w:t xml:space="preserve">”</w:t>
      </w:r>
    </w:p>
    <w:p w:rsidR="00000000" w:rsidDel="00000000" w:rsidP="00000000" w:rsidRDefault="00000000" w:rsidRPr="00000000" w14:paraId="000000E4">
      <w:pPr>
        <w:spacing w:after="0" w:lineRule="auto"/>
        <w:jc w:val="center"/>
        <w:rPr>
          <w:rFonts w:ascii="Cambria" w:cs="Cambria" w:eastAsia="Cambria" w:hAnsi="Cambria"/>
          <w:sz w:val="24"/>
          <w:szCs w:val="24"/>
        </w:rPr>
      </w:pPr>
      <w:hyperlink r:id="rId9">
        <w:r w:rsidDel="00000000" w:rsidR="00000000" w:rsidRPr="00000000">
          <w:rPr>
            <w:rFonts w:ascii="Cambria" w:cs="Cambria" w:eastAsia="Cambria" w:hAnsi="Cambria"/>
            <w:color w:val="1155cc"/>
            <w:sz w:val="24"/>
            <w:szCs w:val="24"/>
            <w:u w:val="single"/>
            <w:rtl w:val="0"/>
          </w:rPr>
          <w:t xml:space="preserve">https://usfblogs.usfca.edu/dataethics/2020/01/21/responsible-government/</w:t>
        </w:r>
      </w:hyperlink>
      <w:r w:rsidDel="00000000" w:rsidR="00000000" w:rsidRPr="00000000">
        <w:rPr>
          <w:rtl w:val="0"/>
        </w:rPr>
      </w:r>
    </w:p>
    <w:p w:rsidR="00000000" w:rsidDel="00000000" w:rsidP="00000000" w:rsidRDefault="00000000" w:rsidRPr="00000000" w14:paraId="000000E5">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spacing w:after="0" w:lineRule="auto"/>
        <w:jc w:val="center"/>
        <w:rPr>
          <w:rFonts w:ascii="Cambria" w:cs="Cambria" w:eastAsia="Cambria" w:hAnsi="Cambria"/>
          <w:sz w:val="24"/>
          <w:szCs w:val="24"/>
        </w:rPr>
      </w:pPr>
      <w:hyperlink r:id="rId10">
        <w:r w:rsidDel="00000000" w:rsidR="00000000" w:rsidRPr="00000000">
          <w:rPr>
            <w:rFonts w:ascii="Cambria" w:cs="Cambria" w:eastAsia="Cambria" w:hAnsi="Cambria"/>
            <w:color w:val="1155cc"/>
            <w:sz w:val="24"/>
            <w:szCs w:val="24"/>
            <w:u w:val="single"/>
            <w:rtl w:val="0"/>
          </w:rPr>
          <w:t xml:space="preserve">https://www.lawinsider.com/dictionary/digital-resource</w:t>
        </w:r>
      </w:hyperlink>
      <w:r w:rsidDel="00000000" w:rsidR="00000000" w:rsidRPr="00000000">
        <w:rPr>
          <w:rtl w:val="0"/>
        </w:rPr>
      </w:r>
    </w:p>
    <w:p w:rsidR="00000000" w:rsidDel="00000000" w:rsidP="00000000" w:rsidRDefault="00000000" w:rsidRPr="00000000" w14:paraId="000000E7">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spacing w:after="0" w:lineRule="auto"/>
        <w:jc w:val="center"/>
        <w:rPr>
          <w:rFonts w:ascii="Cambria" w:cs="Cambria" w:eastAsia="Cambria" w:hAnsi="Cambria"/>
          <w:sz w:val="24"/>
          <w:szCs w:val="24"/>
        </w:rPr>
      </w:pPr>
      <w:hyperlink r:id="rId11">
        <w:r w:rsidDel="00000000" w:rsidR="00000000" w:rsidRPr="00000000">
          <w:rPr>
            <w:rFonts w:ascii="Cambria" w:cs="Cambria" w:eastAsia="Cambria" w:hAnsi="Cambria"/>
            <w:color w:val="1155cc"/>
            <w:sz w:val="24"/>
            <w:szCs w:val="24"/>
            <w:u w:val="single"/>
            <w:rtl w:val="0"/>
          </w:rPr>
          <w:t xml:space="preserve">https://www.senate.gov/reference/reference_index_subjects/Laws_and_Regulations_vrd.htm#:~:text=Regulations%20are%20rules%20made%20by,subject%20matter%20into%2050%20titles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E9">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C">
      <w:pPr>
        <w:spacing w:after="0" w:lineRule="auto"/>
        <w:jc w:val="center"/>
        <w:rPr>
          <w:rFonts w:ascii="Cambria" w:cs="Cambria" w:eastAsia="Cambria" w:hAnsi="Cambria"/>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864" w:top="864" w:left="864" w:right="864"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Algeri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0B1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4D31"/>
    <w:pPr>
      <w:ind w:left="720"/>
      <w:contextualSpacing w:val="1"/>
    </w:pPr>
  </w:style>
  <w:style w:type="paragraph" w:styleId="EndnoteText">
    <w:name w:val="endnote text"/>
    <w:basedOn w:val="Normal"/>
    <w:link w:val="EndnoteTextChar"/>
    <w:uiPriority w:val="99"/>
    <w:unhideWhenUsed w:val="1"/>
    <w:rsid w:val="000C37DA"/>
    <w:pPr>
      <w:spacing w:after="0" w:line="240" w:lineRule="auto"/>
    </w:pPr>
    <w:rPr>
      <w:sz w:val="24"/>
      <w:szCs w:val="24"/>
    </w:rPr>
  </w:style>
  <w:style w:type="character" w:styleId="EndnoteTextChar" w:customStyle="1">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val="1"/>
    <w:rsid w:val="000C37DA"/>
    <w:rPr>
      <w:vertAlign w:val="superscript"/>
    </w:rPr>
  </w:style>
  <w:style w:type="character" w:styleId="Hyperlink">
    <w:name w:val="Hyperlink"/>
    <w:basedOn w:val="DefaultParagraphFont"/>
    <w:uiPriority w:val="99"/>
    <w:unhideWhenUsed w:val="1"/>
    <w:rsid w:val="000A3EEC"/>
    <w:rPr>
      <w:color w:val="0563c1" w:themeColor="hyperlink"/>
      <w:u w:val="single"/>
    </w:rPr>
  </w:style>
  <w:style w:type="paragraph" w:styleId="Header">
    <w:name w:val="header"/>
    <w:basedOn w:val="Normal"/>
    <w:link w:val="HeaderChar"/>
    <w:uiPriority w:val="99"/>
    <w:unhideWhenUsed w:val="1"/>
    <w:rsid w:val="00C07EFA"/>
    <w:pPr>
      <w:tabs>
        <w:tab w:val="center" w:pos="4320"/>
        <w:tab w:val="right" w:pos="8640"/>
      </w:tabs>
      <w:spacing w:after="0" w:line="240" w:lineRule="auto"/>
    </w:pPr>
  </w:style>
  <w:style w:type="character" w:styleId="HeaderChar" w:customStyle="1">
    <w:name w:val="Header Char"/>
    <w:basedOn w:val="DefaultParagraphFont"/>
    <w:link w:val="Header"/>
    <w:uiPriority w:val="99"/>
    <w:rsid w:val="00C07EFA"/>
  </w:style>
  <w:style w:type="paragraph" w:styleId="Footer">
    <w:name w:val="footer"/>
    <w:basedOn w:val="Normal"/>
    <w:link w:val="FooterChar"/>
    <w:uiPriority w:val="99"/>
    <w:unhideWhenUsed w:val="1"/>
    <w:rsid w:val="00C07EFA"/>
    <w:pPr>
      <w:tabs>
        <w:tab w:val="center" w:pos="4320"/>
        <w:tab w:val="right" w:pos="8640"/>
      </w:tabs>
      <w:spacing w:after="0" w:line="240" w:lineRule="auto"/>
    </w:pPr>
  </w:style>
  <w:style w:type="character" w:styleId="FooterChar" w:customStyle="1">
    <w:name w:val="Footer Char"/>
    <w:basedOn w:val="DefaultParagraphFont"/>
    <w:link w:val="Footer"/>
    <w:uiPriority w:val="99"/>
    <w:rsid w:val="00C07EFA"/>
  </w:style>
  <w:style w:type="paragraph" w:styleId="BalloonText">
    <w:name w:val="Balloon Text"/>
    <w:basedOn w:val="Normal"/>
    <w:link w:val="BalloonTextChar"/>
    <w:uiPriority w:val="99"/>
    <w:semiHidden w:val="1"/>
    <w:unhideWhenUsed w:val="1"/>
    <w:rsid w:val="00C07EFA"/>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07EFA"/>
    <w:rPr>
      <w:rFonts w:ascii="Lucida Grande" w:cs="Lucida Grande" w:hAnsi="Lucida Grande"/>
      <w:sz w:val="18"/>
      <w:szCs w:val="18"/>
    </w:rPr>
  </w:style>
  <w:style w:type="character" w:styleId="PageNumber">
    <w:name w:val="page number"/>
    <w:basedOn w:val="DefaultParagraphFont"/>
    <w:uiPriority w:val="99"/>
    <w:semiHidden w:val="1"/>
    <w:unhideWhenUsed w:val="1"/>
    <w:rsid w:val="003E68C3"/>
  </w:style>
  <w:style w:type="table" w:styleId="TableGrid">
    <w:name w:val="Table Grid"/>
    <w:basedOn w:val="TableNormal"/>
    <w:uiPriority w:val="39"/>
    <w:rsid w:val="007034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41CBD"/>
    <w:pPr>
      <w:autoSpaceDE w:val="0"/>
      <w:autoSpaceDN w:val="0"/>
      <w:adjustRightInd w:val="0"/>
      <w:spacing w:after="0" w:line="240" w:lineRule="auto"/>
    </w:pPr>
    <w:rPr>
      <w:rFonts w:ascii="Times New Roman MT Std" w:cs="Times New Roman MT Std" w:eastAsia="Calibri" w:hAnsi="Times New Roman MT Std"/>
      <w:color w:val="000000"/>
      <w:sz w:val="24"/>
      <w:szCs w:val="24"/>
    </w:rPr>
  </w:style>
  <w:style w:type="character" w:styleId="FollowedHyperlink">
    <w:name w:val="FollowedHyperlink"/>
    <w:basedOn w:val="DefaultParagraphFont"/>
    <w:uiPriority w:val="99"/>
    <w:semiHidden w:val="1"/>
    <w:unhideWhenUsed w:val="1"/>
    <w:rsid w:val="00E8079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enate.gov/reference/reference_index_subjects/Laws_and_Regulations_vrd.htm#:~:text=Regulations%20are%20rules%20made%20by,subject%20matter%20into%2050%20titles" TargetMode="External"/><Relationship Id="rId10" Type="http://schemas.openxmlformats.org/officeDocument/2006/relationships/hyperlink" Target="https://www.lawinsider.com/dictionary/digital-resource"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fblogs.usfca.edu/dataethics/2020/01/21/responsible-governmen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fblogs.usfca.edu/dataethics/2020/01/21/responsible-government/" TargetMode="External"/><Relationship Id="rId8" Type="http://schemas.openxmlformats.org/officeDocument/2006/relationships/hyperlink" Target="https://www.lawinsider.com/dictionary/digital-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Gsgq1PjpXo3e66zXgqE+oX6VaA==">CgMxLjAyCGguZ2pkZ3hzMgloLjFmb2I5dGU4AHIhMU1RX0hRVnpqQUstRUF5Z3pvNldDa0F5TEJPOUtYUGJQ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2023-07-07T19:36:00Z</dcterms:created>
  <dc:creator>Stephen Masyada</dc:creator>
</cp:coreProperties>
</file>