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i w:val="1"/>
          <w:sz w:val="28"/>
          <w:szCs w:val="28"/>
          <w:rtl w:val="0"/>
        </w:rPr>
        <w:t xml:space="preserve">Civics Career Academy Support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What are the different types of experiential learning?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 Lesson  for Civics Career Academy Course ‘Public Service Experiential Learning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Course</w:t>
      </w:r>
    </w:p>
    <w:p w:rsidR="00000000" w:rsidDel="00000000" w:rsidP="00000000" w:rsidRDefault="00000000" w:rsidRPr="00000000" w14:paraId="00000006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Public Service Experiential Learning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Benchmark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SS.912.CG.2: Evaluate the roles, rights and responsibilities of U.S. citizens and determine methods of active participation in society, government and the political system.  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Course Unit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UNIT 2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1"/>
      <w:bookmarkEnd w:id="1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Lesson Foci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Lessons focusing on experiential learning requirements, including timekeeping, reflection and assessment, behavior expectations, professional communication, and presentation, will help students understand what is required when they engage in experiential learning.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 Documents, Materials, and Handouts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KWL Chart (graphic organizer)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Activity Vocabulary </w:t>
      </w:r>
    </w:p>
    <w:tbl>
      <w:tblPr>
        <w:tblStyle w:val="Table1"/>
        <w:tblW w:w="108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18"/>
        <w:tblGridChange w:id="0">
          <w:tblGrid>
            <w:gridCol w:w="10818"/>
          </w:tblGrid>
        </w:tblGridChange>
      </w:tblGrid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Community service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unpaid work performed by a person or group of people for the benefit and betterment of their community without any form of compensation; community service can be distinct from volunteering, since it is not always performed on a voluntary basis and may be compulsory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Experiential learning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the process of learning through experience, and is more narrowly defined as "learning through reflection on doing"; hands-on learning can be a form of experiential learning, but does not necessarily involve students reflecting on their product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Internship - a professional learning experience that offers meaningful, practical work related to a student's field of study or career interest;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n internship gives a student the opportunity for career exploration and development, and to learn new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Job shadowing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 type of on-the-job training that allows an interested employee to follow and closely observe another employee performing the role.;this type of learning is usually used to onboard new employees into an organization or into a new role. Job shadowing may also be used as a learning opportunity for interns or students to gain an understanding of the role requirements and the job tasks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Service learning - a teaching and learning methodology which fosters civic responsibility and applies classroom learning through meaningful service to the community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Teacher Note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INSERT ANY NOTES THAT WOULD HELP THE TEACHER WITH THIS LESSON.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Authorship</w:t>
        <w:br w:type="textWrapping"/>
        <w:t xml:space="preserve">Isaiah Blue, Polk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Laura Brimer, Polk</w:t>
      </w:r>
    </w:p>
    <w:p w:rsidR="00000000" w:rsidDel="00000000" w:rsidP="00000000" w:rsidRDefault="00000000" w:rsidRPr="00000000" w14:paraId="0000001E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Lynnette Drayton, Broward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Lesson Steps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Guided Lesson: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Provide students with the definitions of each of the unit vocabulary words which consists of experiential learning and the foue types of experiential learning: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job shadowing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service learning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community service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internships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Small group assignment: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Group students into foue small groups (corresponding to the four types of experiential learning)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Hand out copies of the KWL chart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Each student will complete the K column of the KWL Chart by indicating what they know about their assigned experiential learning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Each group have will read their assigned experiential learning topic articles and view the corresponding 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After reviewing the articles and videos, each group will identify three points learned about their experiential learning topic and list under the L column of the KWL chart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lineRule="auto"/>
        <w:ind w:left="144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Students will share their findings with the whole group  by creating a scenario to better demonstrate the meaning of their assigned experiential learning topic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Rule="auto"/>
        <w:ind w:left="720" w:hanging="36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Exit ticket: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Each student will list at least two points learned about another experiential learning topic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</w:rPr>
        <w:drawing>
          <wp:inline distB="114300" distT="114300" distL="114300" distR="114300">
            <wp:extent cx="6675120" cy="51562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515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center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Job Shadowing: </w:t>
      </w:r>
    </w:p>
    <w:p w:rsidR="00000000" w:rsidDel="00000000" w:rsidP="00000000" w:rsidRDefault="00000000" w:rsidRPr="00000000" w14:paraId="0000003A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Articles </w:t>
      </w:r>
    </w:p>
    <w:p w:rsidR="00000000" w:rsidDel="00000000" w:rsidP="00000000" w:rsidRDefault="00000000" w:rsidRPr="00000000" w14:paraId="0000003B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https://blog.prepscholar.com/job-shadowing-for-high-school-students </w:t>
      </w:r>
    </w:p>
    <w:p w:rsidR="00000000" w:rsidDel="00000000" w:rsidP="00000000" w:rsidRDefault="00000000" w:rsidRPr="00000000" w14:paraId="0000003C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https://www.collegeraptor.com/explore-careers/articles/careers-internships/what-is-job-shadowing/ </w:t>
      </w:r>
    </w:p>
    <w:p w:rsidR="00000000" w:rsidDel="00000000" w:rsidP="00000000" w:rsidRDefault="00000000" w:rsidRPr="00000000" w14:paraId="0000003D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https://www.youtube.com/watch?v=NReyQDWgY18</w:t>
        </w:r>
      </w:hyperlink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https://explore-work.com/video-job-shadowing/ </w:t>
      </w:r>
    </w:p>
    <w:p w:rsidR="00000000" w:rsidDel="00000000" w:rsidP="00000000" w:rsidRDefault="00000000" w:rsidRPr="00000000" w14:paraId="00000040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Service Learning: </w:t>
      </w:r>
    </w:p>
    <w:p w:rsidR="00000000" w:rsidDel="00000000" w:rsidP="00000000" w:rsidRDefault="00000000" w:rsidRPr="00000000" w14:paraId="00000042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Articles </w:t>
      </w:r>
    </w:p>
    <w:p w:rsidR="00000000" w:rsidDel="00000000" w:rsidP="00000000" w:rsidRDefault="00000000" w:rsidRPr="00000000" w14:paraId="00000043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https://www.edutopia.org/article/benefits-service-learning-high-school-students/</w:t>
        </w:r>
      </w:hyperlink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https://cft.vanderbilt.edu/guides-sub-pages/teaching-through-community-engagement/</w:t>
        </w:r>
      </w:hyperlink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Videos </w:t>
      </w:r>
    </w:p>
    <w:p w:rsidR="00000000" w:rsidDel="00000000" w:rsidP="00000000" w:rsidRDefault="00000000" w:rsidRPr="00000000" w14:paraId="00000046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https://www.youtube.com/watch?v=FIg-pXSxut0 </w:t>
      </w:r>
    </w:p>
    <w:p w:rsidR="00000000" w:rsidDel="00000000" w:rsidP="00000000" w:rsidRDefault="00000000" w:rsidRPr="00000000" w14:paraId="00000047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https://www.youtube.com/watch?v=kFd-yiAfrmE</w:t>
        </w:r>
      </w:hyperlink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Community Service: </w:t>
      </w:r>
    </w:p>
    <w:p w:rsidR="00000000" w:rsidDel="00000000" w:rsidP="00000000" w:rsidRDefault="00000000" w:rsidRPr="00000000" w14:paraId="0000004C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Articles </w:t>
      </w:r>
    </w:p>
    <w:p w:rsidR="00000000" w:rsidDel="00000000" w:rsidP="00000000" w:rsidRDefault="00000000" w:rsidRPr="00000000" w14:paraId="0000004D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https://thebridgeteencenter.org/news/the-importance-of-community-service-in-a-teens-life </w:t>
      </w:r>
    </w:p>
    <w:p w:rsidR="00000000" w:rsidDel="00000000" w:rsidP="00000000" w:rsidRDefault="00000000" w:rsidRPr="00000000" w14:paraId="0000004E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https://www.edutopia.org/article/how-community-service-supports-students-tough-times/ </w:t>
      </w:r>
    </w:p>
    <w:p w:rsidR="00000000" w:rsidDel="00000000" w:rsidP="00000000" w:rsidRDefault="00000000" w:rsidRPr="00000000" w14:paraId="0000004F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Videos </w:t>
      </w:r>
    </w:p>
    <w:p w:rsidR="00000000" w:rsidDel="00000000" w:rsidP="00000000" w:rsidRDefault="00000000" w:rsidRPr="00000000" w14:paraId="00000050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https://www.youtube.com/watch?v=L_MWpvMm5tk</w:t>
        </w:r>
      </w:hyperlink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https://www.youtube.com/watch?v=2szQhR4oZtA</w:t>
        </w:r>
      </w:hyperlink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Internship: </w:t>
      </w:r>
    </w:p>
    <w:p w:rsidR="00000000" w:rsidDel="00000000" w:rsidP="00000000" w:rsidRDefault="00000000" w:rsidRPr="00000000" w14:paraId="00000055">
      <w:pPr>
        <w:shd w:fill="ffffff" w:val="clear"/>
        <w:spacing w:after="0" w:lineRule="auto"/>
        <w:rPr>
          <w:rFonts w:ascii="Arial" w:cs="Arial" w:eastAsia="Arial" w:hAnsi="Arial"/>
          <w:b w:val="1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Articles </w:t>
      </w:r>
    </w:p>
    <w:p w:rsidR="00000000" w:rsidDel="00000000" w:rsidP="00000000" w:rsidRDefault="00000000" w:rsidRPr="00000000" w14:paraId="00000056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https://www.usnews.com/education/k12/articles/the-rise-of-high-school-internships</w:t>
        </w:r>
      </w:hyperlink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https://www.weareteachers.com/internships-for-high-school-students/ </w:t>
      </w:r>
    </w:p>
    <w:p w:rsidR="00000000" w:rsidDel="00000000" w:rsidP="00000000" w:rsidRDefault="00000000" w:rsidRPr="00000000" w14:paraId="00000058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c64c0"/>
          <w:sz w:val="24"/>
          <w:szCs w:val="24"/>
          <w:rtl w:val="0"/>
        </w:rPr>
        <w:t xml:space="preserve">Videos</w:t>
      </w: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https://www.youtube.com/watch?v=TEDR6Jg2Pls</w:t>
        </w:r>
      </w:hyperlink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hd w:fill="ffffff" w:val="clear"/>
        <w:spacing w:after="0" w:lineRule="auto"/>
        <w:rPr>
          <w:rFonts w:ascii="Arial" w:cs="Arial" w:eastAsia="Arial" w:hAnsi="Arial"/>
          <w:color w:val="0c64c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c64c0"/>
          <w:sz w:val="24"/>
          <w:szCs w:val="24"/>
          <w:rtl w:val="0"/>
        </w:rPr>
        <w:t xml:space="preserve">https://www.youtube.com/watch?v=9iVSDhNrmNo</w:t>
      </w:r>
    </w:p>
    <w:p w:rsidR="00000000" w:rsidDel="00000000" w:rsidP="00000000" w:rsidRDefault="00000000" w:rsidRPr="00000000" w14:paraId="0000005B">
      <w:pPr>
        <w:spacing w:after="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headerReference r:id="rId17" w:type="first"/>
      <w:headerReference r:id="rId18" w:type="even"/>
      <w:footerReference r:id="rId19" w:type="default"/>
      <w:footerReference r:id="rId20" w:type="first"/>
      <w:footerReference r:id="rId21" w:type="even"/>
      <w:pgSz w:h="15840" w:w="12240" w:orient="portrait"/>
      <w:pgMar w:bottom="864" w:top="864" w:left="864" w:right="864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F0B1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74D31"/>
    <w:pPr>
      <w:ind w:left="720"/>
      <w:contextualSpacing w:val="1"/>
    </w:pPr>
  </w:style>
  <w:style w:type="paragraph" w:styleId="EndnoteText">
    <w:name w:val="endnote text"/>
    <w:basedOn w:val="Normal"/>
    <w:link w:val="EndnoteTextChar"/>
    <w:uiPriority w:val="99"/>
    <w:unhideWhenUsed w:val="1"/>
    <w:rsid w:val="000C37DA"/>
    <w:pPr>
      <w:spacing w:after="0" w:line="240" w:lineRule="auto"/>
    </w:pPr>
    <w:rPr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rsid w:val="000C37DA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 w:val="1"/>
    <w:rsid w:val="000C37DA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0A3EE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7EFA"/>
  </w:style>
  <w:style w:type="paragraph" w:styleId="Footer">
    <w:name w:val="footer"/>
    <w:basedOn w:val="Normal"/>
    <w:link w:val="FooterChar"/>
    <w:uiPriority w:val="99"/>
    <w:unhideWhenUsed w:val="1"/>
    <w:rsid w:val="00C07EFA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7EF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07EFA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07EFA"/>
    <w:rPr>
      <w:rFonts w:ascii="Lucida Grande" w:cs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E68C3"/>
  </w:style>
  <w:style w:type="table" w:styleId="TableGrid">
    <w:name w:val="Table Grid"/>
    <w:basedOn w:val="TableNormal"/>
    <w:uiPriority w:val="39"/>
    <w:rsid w:val="007034F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441CBD"/>
    <w:pPr>
      <w:autoSpaceDE w:val="0"/>
      <w:autoSpaceDN w:val="0"/>
      <w:adjustRightInd w:val="0"/>
      <w:spacing w:after="0" w:line="240" w:lineRule="auto"/>
    </w:pPr>
    <w:rPr>
      <w:rFonts w:ascii="Times New Roman MT Std" w:cs="Times New Roman MT Std" w:eastAsia="Calibri" w:hAnsi="Times New Roman MT St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8079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3.xml"/><Relationship Id="rId11" Type="http://schemas.openxmlformats.org/officeDocument/2006/relationships/hyperlink" Target="https://www.youtube.com/watch?v=kFd-yiAfrmE" TargetMode="External"/><Relationship Id="rId10" Type="http://schemas.openxmlformats.org/officeDocument/2006/relationships/hyperlink" Target="https://cft.vanderbilt.edu/guides-sub-pages/teaching-through-community-engagement/" TargetMode="External"/><Relationship Id="rId21" Type="http://schemas.openxmlformats.org/officeDocument/2006/relationships/footer" Target="footer2.xml"/><Relationship Id="rId13" Type="http://schemas.openxmlformats.org/officeDocument/2006/relationships/hyperlink" Target="https://www.youtube.com/watch?v=2szQhR4oZtA" TargetMode="External"/><Relationship Id="rId12" Type="http://schemas.openxmlformats.org/officeDocument/2006/relationships/hyperlink" Target="https://www.youtube.com/watch?v=L_MWpvMm5t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dutopia.org/article/benefits-service-learning-high-school-students/" TargetMode="External"/><Relationship Id="rId15" Type="http://schemas.openxmlformats.org/officeDocument/2006/relationships/hyperlink" Target="https://www.youtube.com/watch?v=TEDR6Jg2Pls" TargetMode="External"/><Relationship Id="rId14" Type="http://schemas.openxmlformats.org/officeDocument/2006/relationships/hyperlink" Target="https://www.usnews.com/education/k12/articles/the-rise-of-high-school-internships" TargetMode="External"/><Relationship Id="rId17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3.xml"/><Relationship Id="rId7" Type="http://schemas.openxmlformats.org/officeDocument/2006/relationships/image" Target="media/image1.jpg"/><Relationship Id="rId8" Type="http://schemas.openxmlformats.org/officeDocument/2006/relationships/hyperlink" Target="https://www.youtube.com/watch?v=NReyQDWgY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+b55hfigmJBFfgkitM/KSpLRsQ==">CgMxLjAyCGguZ2pkZ3hzMgloLjFmb2I5dGU4AGooChRzdWdnZXN0LmMyYTFxOGxnNGIxbhIQVGVycmkgU3VzYW4gRmluZWooChRzdWdnZXN0LmY5d2Z4YjE5ZXd6NBIQVGVycmkgU3VzYW4gRmluZWooChRzdWdnZXN0Lm9yMXJmMWRqNGVwYhIQVGVycmkgU3VzYW4gRmluZWooChRzdWdnZXN0Lmd4N3Zscnd2NXdqehIQVGVycmkgU3VzYW4gRmluZWooChRzdWdnZXN0LjdwbjBsbXJrMm94bBIQVGVycmkgU3VzYW4gRmluZWooChRzdWdnZXN0LnhoaHM2dHk4N3VyORIQVGVycmkgU3VzYW4gRmluZWooChRzdWdnZXN0Ljg2ZHJmdG9paDAzcxIQVGVycmkgU3VzYW4gRmluZWooChRzdWdnZXN0LjN1eWg2MWF3bGR3dRIQVGVycmkgU3VzYW4gRmluZWooChRzdWdnZXN0LnJxYjVwcWF2MDM2ZhIQVGVycmkgU3VzYW4gRmluZWooChRzdWdnZXN0Ljd2amV5a2J1MG9pMxIQVGVycmkgU3VzYW4gRmluZWooChRzdWdnZXN0LmsxM2V0aXZhb2dzeRIQVGVycmkgU3VzYW4gRmluZWonChNzdWdnZXN0LnJrMGV2Zzc5NzJsEhBUZXJyaSBTdXNhbiBGaW5laigKFHN1Z2dlc3QuaTlheHFsOXZid2pzEhBUZXJyaSBTdXNhbiBGaW5laigKFHN1Z2dlc3QuOTZnYzdlOXlua2x2EhBUZXJyaSBTdXNhbiBGaW5laigKFHN1Z2dlc3Quamw2MDdpbXIxamh1EhBUZXJyaSBTdXNhbiBGaW5laigKFHN1Z2dlc3QueGxyM2U4dmh4YjZ4EhBUZXJyaSBTdXNhbiBGaW5laigKFHN1Z2dlc3QuY241bGVhY3YydWRiEhBUZXJyaSBTdXNhbiBGaW5laigKFHN1Z2dlc3QubmFtZnFveDB1MmI5EhBUZXJyaSBTdXNhbiBGaW5laicKE3N1Z2dlc3Qud2NkNXZ1eWc2a3cSEFRlcnJpIFN1c2FuIEZpbmVqKAoUc3VnZ2VzdC5jZmlmMjlwOGNscTcSEFRlcnJpIFN1c2FuIEZpbmVqKAoUc3VnZ2VzdC5qZm9ucjI2eGFud2oSEFRlcnJpIFN1c2FuIEZpbmVqKAoUc3VnZ2VzdC5raWc2bDRvc2w0N3QSEFRlcnJpIFN1c2FuIEZpbmVqKAoUc3VnZ2VzdC56aGc3aTl2ZHdteTUSEFRlcnJpIFN1c2FuIEZpbmVqKAoUc3VnZ2VzdC4zaHIxdzl6NDZqdjASEFRlcnJpIFN1c2FuIEZpbmVqKAoUc3VnZ2VzdC5hamlvMmVuNWx1MTISEFRlcnJpIFN1c2FuIEZpbmVqKAoUc3VnZ2VzdC5qcHQydHU4cjI2eTESEFRlcnJpIFN1c2FuIEZpbmVqKAoUc3VnZ2VzdC5jeHFncWZ5NHExcXgSEFRlcnJpIFN1c2FuIEZpbmVqKAoUc3VnZ2VzdC5zYXFoamRoYjJ0aHUSEFRlcnJpIFN1c2FuIEZpbmVqKAoUc3VnZ2VzdC5vYWtpbjl6ZXJpbncSEFRlcnJpIFN1c2FuIEZpbmVqKAoUc3VnZ2VzdC5sOWx2Z3k3OHNhNW8SEFRlcnJpIFN1c2FuIEZpbmVqJwoTc3VnZ2VzdC5keTl3M2FkNjRuehIQVGVycmkgU3VzYW4gRmluZWooChRzdWdnZXN0Lm1nYnRiM21wMW1ucxIQVGVycmkgU3VzYW4gRmluZWooChRzdWdnZXN0LjdicDR1dG9xdnd6NhIQVGVycmkgU3VzYW4gRmluZWooChRzdWdnZXN0LnR4bWh1cndiOW1uNBIQVGVycmkgU3VzYW4gRmluZWooChRzdWdnZXN0LndyN2MzYnAwMXZlcxIQVGVycmkgU3VzYW4gRmluZXIhMXFzd21OamQxWWQ5ZFVmNzdwWFZKdEhFZENSMU80ZC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2023-07-07T19:36:00Z</dcterms:created>
  <dc:creator>Stephen Masyada</dc:creator>
</cp:coreProperties>
</file>