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Civics Career Academy Support Lesson</w:t>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Times New Roman" w:cs="Times New Roman" w:eastAsia="Times New Roman" w:hAnsi="Times New Roman"/>
          <w:b w:val="1"/>
          <w:sz w:val="30"/>
          <w:szCs w:val="30"/>
          <w:rtl w:val="0"/>
        </w:rPr>
        <w:t xml:space="preserve">Public Service Communicati</w:t>
      </w:r>
      <w:r w:rsidDel="00000000" w:rsidR="00000000" w:rsidRPr="00000000">
        <w:rPr>
          <w:rFonts w:ascii="Times New Roman" w:cs="Times New Roman" w:eastAsia="Times New Roman" w:hAnsi="Times New Roman"/>
          <w:b w:val="1"/>
          <w:sz w:val="28"/>
          <w:szCs w:val="28"/>
          <w:rtl w:val="0"/>
        </w:rPr>
        <w:t xml:space="preserve">on</w:t>
      </w:r>
      <w:r w:rsidDel="00000000" w:rsidR="00000000" w:rsidRPr="00000000">
        <w:rPr>
          <w:rtl w:val="0"/>
        </w:rPr>
      </w:r>
    </w:p>
    <w:p w:rsidR="00000000" w:rsidDel="00000000" w:rsidP="00000000" w:rsidRDefault="00000000" w:rsidRPr="00000000" w14:paraId="00000003">
      <w:pPr>
        <w:spacing w:after="0"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Essential Question?</w:t>
      </w:r>
    </w:p>
    <w:p w:rsidR="00000000" w:rsidDel="00000000" w:rsidP="00000000" w:rsidRDefault="00000000" w:rsidRPr="00000000" w14:paraId="00000004">
      <w:pPr>
        <w:spacing w:after="0"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does civic engagement function within a constitutional republic?</w:t>
      </w:r>
    </w:p>
    <w:p w:rsidR="00000000" w:rsidDel="00000000" w:rsidP="00000000" w:rsidRDefault="00000000" w:rsidRPr="00000000" w14:paraId="00000005">
      <w:pPr>
        <w:spacing w:after="0"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Why is civic engagement important?</w:t>
      </w:r>
    </w:p>
    <w:p w:rsidR="00000000" w:rsidDel="00000000" w:rsidP="00000000" w:rsidRDefault="00000000" w:rsidRPr="00000000" w14:paraId="00000006">
      <w:pPr>
        <w:spacing w:after="0" w:lineRule="auto"/>
        <w:rPr>
          <w:rFonts w:ascii="Cambria" w:cs="Cambria" w:eastAsia="Cambria" w:hAnsi="Cambria"/>
          <w:b w:val="1"/>
          <w:i w:val="1"/>
          <w:sz w:val="24"/>
          <w:szCs w:val="24"/>
        </w:rPr>
      </w:pPr>
      <w:bookmarkStart w:colFirst="0" w:colLast="0" w:name="_gjdgxs" w:id="0"/>
      <w:bookmarkEnd w:id="0"/>
      <w:r w:rsidDel="00000000" w:rsidR="00000000" w:rsidRPr="00000000">
        <w:rPr>
          <w:rFonts w:ascii="Cambria" w:cs="Cambria" w:eastAsia="Cambria" w:hAnsi="Cambria"/>
          <w:b w:val="1"/>
          <w:i w:val="1"/>
          <w:sz w:val="24"/>
          <w:szCs w:val="24"/>
          <w:rtl w:val="0"/>
        </w:rPr>
        <w:t xml:space="preserve">Course</w:t>
      </w:r>
    </w:p>
    <w:p w:rsidR="00000000" w:rsidDel="00000000" w:rsidP="00000000" w:rsidRDefault="00000000" w:rsidRPr="00000000" w14:paraId="00000007">
      <w:pPr>
        <w:rPr>
          <w:rFonts w:ascii="Cambria" w:cs="Cambria" w:eastAsia="Cambria" w:hAnsi="Cambria"/>
          <w:b w:val="1"/>
          <w:sz w:val="18"/>
          <w:szCs w:val="18"/>
        </w:rPr>
      </w:pPr>
      <w:r w:rsidDel="00000000" w:rsidR="00000000" w:rsidRPr="00000000">
        <w:rPr>
          <w:rFonts w:ascii="Times New Roman" w:cs="Times New Roman" w:eastAsia="Times New Roman" w:hAnsi="Times New Roman"/>
          <w:b w:val="1"/>
          <w:sz w:val="24"/>
          <w:szCs w:val="24"/>
          <w:rtl w:val="0"/>
        </w:rPr>
        <w:t xml:space="preserve">Experiential Learning</w:t>
      </w:r>
      <w:r w:rsidDel="00000000" w:rsidR="00000000" w:rsidRPr="00000000">
        <w:rPr>
          <w:rtl w:val="0"/>
        </w:rPr>
      </w:r>
    </w:p>
    <w:p w:rsidR="00000000" w:rsidDel="00000000" w:rsidP="00000000" w:rsidRDefault="00000000" w:rsidRPr="00000000" w14:paraId="00000008">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Benchmark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2"/>
        <w:gridCol w:w="8293"/>
        <w:tblGridChange w:id="0">
          <w:tblGrid>
            <w:gridCol w:w="2212"/>
            <w:gridCol w:w="82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SS.912.CG.2.9</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SS.912.CG.2.7</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SS.912.CG.2.2</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24.0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process and procedures of elections at the state and national levels.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impact of civic engagement as a means of preserving or reforming institutions.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importance of political and civic participation to the success of the United States’ constitutional republic.</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public works and public sector employment skills and practices.</w:t>
            </w:r>
          </w:p>
        </w:tc>
      </w:tr>
    </w:tbl>
    <w:p w:rsidR="00000000" w:rsidDel="00000000" w:rsidP="00000000" w:rsidRDefault="00000000" w:rsidRPr="00000000" w14:paraId="00000015">
      <w:pPr>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Benchmarks: </w:t>
      </w:r>
      <w:r w:rsidDel="00000000" w:rsidR="00000000" w:rsidRPr="00000000">
        <w:rPr>
          <w:rFonts w:ascii="Times New Roman" w:cs="Times New Roman" w:eastAsia="Times New Roman" w:hAnsi="Times New Roman"/>
          <w:sz w:val="24"/>
          <w:szCs w:val="24"/>
          <w:rtl w:val="0"/>
        </w:rPr>
        <w:t xml:space="preserve">Explain how interest groups, the media and public opinion influence local, state and national decision making related to public issues.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Overview: </w:t>
      </w:r>
      <w:r w:rsidDel="00000000" w:rsidR="00000000" w:rsidRPr="00000000">
        <w:rPr>
          <w:rFonts w:ascii="Times New Roman" w:cs="Times New Roman" w:eastAsia="Times New Roman" w:hAnsi="Times New Roman"/>
          <w:rtl w:val="0"/>
        </w:rPr>
        <w:t xml:space="preserve">In this lesson, students will understand the obligations and responsibilities of citizens. Students will experience the responsibilities of citizens following a local and national election.</w:t>
      </w:r>
    </w:p>
    <w:p w:rsidR="00000000" w:rsidDel="00000000" w:rsidP="00000000" w:rsidRDefault="00000000" w:rsidRPr="00000000" w14:paraId="00000019">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spacing w:after="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Course Unit</w:t>
        <w:br w:type="textWrapping"/>
      </w:r>
      <w:r w:rsidDel="00000000" w:rsidR="00000000" w:rsidRPr="00000000">
        <w:rPr>
          <w:rFonts w:ascii="Cambria" w:cs="Cambria" w:eastAsia="Cambria" w:hAnsi="Cambria"/>
          <w:b w:val="1"/>
          <w:sz w:val="18"/>
          <w:szCs w:val="18"/>
          <w:rtl w:val="0"/>
        </w:rPr>
        <w:t xml:space="preserve">Unit 1</w:t>
      </w:r>
      <w:r w:rsidDel="00000000" w:rsidR="00000000" w:rsidRPr="00000000">
        <w:rPr>
          <w:rtl w:val="0"/>
        </w:rPr>
      </w:r>
    </w:p>
    <w:p w:rsidR="00000000" w:rsidDel="00000000" w:rsidP="00000000" w:rsidRDefault="00000000" w:rsidRPr="00000000" w14:paraId="0000001C">
      <w:pPr>
        <w:spacing w:after="0" w:lineRule="auto"/>
        <w:rPr>
          <w:rFonts w:ascii="Cambria" w:cs="Cambria" w:eastAsia="Cambria" w:hAnsi="Cambria"/>
          <w:b w:val="1"/>
          <w:i w:val="1"/>
          <w:sz w:val="24"/>
          <w:szCs w:val="24"/>
        </w:rPr>
      </w:pPr>
      <w:bookmarkStart w:colFirst="0" w:colLast="0" w:name="_1fob9te" w:id="1"/>
      <w:bookmarkEnd w:id="1"/>
      <w:r w:rsidDel="00000000" w:rsidR="00000000" w:rsidRPr="00000000">
        <w:rPr>
          <w:rFonts w:ascii="Cambria" w:cs="Cambria" w:eastAsia="Cambria" w:hAnsi="Cambria"/>
          <w:b w:val="1"/>
          <w:i w:val="1"/>
          <w:sz w:val="24"/>
          <w:szCs w:val="24"/>
          <w:rtl w:val="0"/>
        </w:rPr>
        <w:t xml:space="preserve">Lesson Foci</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how knowledge of the structure and function of government supports effective civic engagement in a constitutional republic.</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motivations for civic engagement.</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18"/>
          <w:szCs w:val="1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focus will also center on partnering with </w:t>
      </w:r>
      <w:r w:rsidDel="00000000" w:rsidR="00000000" w:rsidRPr="00000000">
        <w:rPr>
          <w:rFonts w:ascii="Times New Roman" w:cs="Times New Roman" w:eastAsia="Times New Roman" w:hAnsi="Times New Roman"/>
          <w:sz w:val="24"/>
          <w:szCs w:val="24"/>
          <w:highlight w:val="yellow"/>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ounty</w:t>
      </w:r>
      <w:r w:rsidDel="00000000" w:rsidR="00000000" w:rsidRPr="00000000">
        <w:rPr>
          <w:rFonts w:ascii="Times New Roman" w:cs="Times New Roman" w:eastAsia="Times New Roman" w:hAnsi="Times New Roman"/>
          <w:sz w:val="24"/>
          <w:szCs w:val="24"/>
          <w:highlight w:val="yellow"/>
          <w:rtl w:val="0"/>
        </w:rPr>
        <w:t xml:space="preserve">-level supervisors</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of </w:t>
      </w:r>
      <w:r w:rsidDel="00000000" w:rsidR="00000000" w:rsidRPr="00000000">
        <w:rPr>
          <w:rFonts w:ascii="Times New Roman" w:cs="Times New Roman" w:eastAsia="Times New Roman" w:hAnsi="Times New Roman"/>
          <w:sz w:val="24"/>
          <w:szCs w:val="24"/>
          <w:highlight w:val="yellow"/>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lections to get students actively involved in elections, in particular registering to vote and implementing a program for youth to spend the day either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working</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the polls or providing other administrative </w:t>
      </w:r>
      <w:r w:rsidDel="00000000" w:rsidR="00000000" w:rsidRPr="00000000">
        <w:rPr>
          <w:rFonts w:ascii="Times New Roman" w:cs="Times New Roman" w:eastAsia="Times New Roman" w:hAnsi="Times New Roman"/>
          <w:sz w:val="24"/>
          <w:szCs w:val="24"/>
          <w:highlight w:val="yellow"/>
          <w:rtl w:val="0"/>
        </w:rPr>
        <w:t xml:space="preserve">poll-related support.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Activity Documents, Materials, and Handouts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How Poll watchers prepare for Election day</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hyperlink r:id="rId6">
        <w:r w:rsidDel="00000000" w:rsidR="00000000" w:rsidRPr="00000000">
          <w:rPr>
            <w:rFonts w:ascii="Cambria" w:cs="Cambria" w:eastAsia="Cambria" w:hAnsi="Cambria"/>
            <w:b w:val="1"/>
            <w:i w:val="1"/>
            <w:color w:val="0563c1"/>
            <w:sz w:val="24"/>
            <w:szCs w:val="24"/>
            <w:u w:val="single"/>
            <w:rtl w:val="0"/>
          </w:rPr>
          <w:t xml:space="preserve">https://www.baynews9.com/fl/tampa/news/2021/11/02/how-poll-workers-prepare-for-election-day-</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Fear Factor Shortage of Poll Workers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hyperlink r:id="rId7">
        <w:r w:rsidDel="00000000" w:rsidR="00000000" w:rsidRPr="00000000">
          <w:rPr>
            <w:rFonts w:ascii="Cambria" w:cs="Cambria" w:eastAsia="Cambria" w:hAnsi="Cambria"/>
            <w:b w:val="1"/>
            <w:i w:val="1"/>
            <w:color w:val="0563c1"/>
            <w:sz w:val="24"/>
            <w:szCs w:val="24"/>
            <w:u w:val="single"/>
            <w:rtl w:val="0"/>
          </w:rPr>
          <w:t xml:space="preserve">https://www.wfla.com/news/polk-county/a-fear-factor-100-poll-workers-needed-for-august-primary-polk-election-supervisor-says/</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Duties of Supervisor of Elections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hyperlink r:id="rId8">
        <w:r w:rsidDel="00000000" w:rsidR="00000000" w:rsidRPr="00000000">
          <w:rPr>
            <w:rFonts w:ascii="Cambria" w:cs="Cambria" w:eastAsia="Cambria" w:hAnsi="Cambria"/>
            <w:b w:val="1"/>
            <w:i w:val="1"/>
            <w:color w:val="0563c1"/>
            <w:sz w:val="24"/>
            <w:szCs w:val="24"/>
            <w:u w:val="single"/>
            <w:rtl w:val="0"/>
          </w:rPr>
          <w:t xml:space="preserve">https://www.votefranklin.com/Supervisor-of-Elections/Duties-of-the-Supervisor</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How to Access a Sample Ballot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hyperlink r:id="rId9">
        <w:r w:rsidDel="00000000" w:rsidR="00000000" w:rsidRPr="00000000">
          <w:rPr>
            <w:rFonts w:ascii="Cambria" w:cs="Cambria" w:eastAsia="Cambria" w:hAnsi="Cambria"/>
            <w:b w:val="1"/>
            <w:i w:val="1"/>
            <w:color w:val="0563c1"/>
            <w:sz w:val="24"/>
            <w:szCs w:val="24"/>
            <w:u w:val="single"/>
            <w:rtl w:val="0"/>
          </w:rPr>
          <w:t xml:space="preserve">https://ballotpedia.org/How_to_use_the_sample_ballot_tool</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pPr>
      <w:r w:rsidDel="00000000" w:rsidR="00000000" w:rsidRPr="00000000">
        <w:rPr>
          <w:rFonts w:ascii="Cambria" w:cs="Cambria" w:eastAsia="Cambria" w:hAnsi="Cambria"/>
          <w:b w:val="1"/>
          <w:i w:val="1"/>
          <w:color w:val="000000"/>
          <w:sz w:val="24"/>
          <w:szCs w:val="24"/>
          <w:rtl w:val="0"/>
        </w:rPr>
        <w:t xml:space="preserve">Election Worker Positions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hyperlink r:id="rId10">
        <w:r w:rsidDel="00000000" w:rsidR="00000000" w:rsidRPr="00000000">
          <w:rPr>
            <w:rFonts w:ascii="Cambria" w:cs="Cambria" w:eastAsia="Cambria" w:hAnsi="Cambria"/>
            <w:b w:val="1"/>
            <w:i w:val="1"/>
            <w:color w:val="0563c1"/>
            <w:sz w:val="24"/>
            <w:szCs w:val="24"/>
            <w:u w:val="single"/>
            <w:rtl w:val="0"/>
          </w:rPr>
          <w:t xml:space="preserve">https://www.hernandovotes.gov/Election-Worker/Election-Worker-Positions</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NBA Star Enes Kanter Freedom: “What I’m doing is Bigger Than Basketball</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hyperlink r:id="rId11">
        <w:r w:rsidDel="00000000" w:rsidR="00000000" w:rsidRPr="00000000">
          <w:rPr>
            <w:rFonts w:ascii="Cambria" w:cs="Cambria" w:eastAsia="Cambria" w:hAnsi="Cambria"/>
            <w:b w:val="1"/>
            <w:i w:val="1"/>
            <w:color w:val="0563c1"/>
            <w:sz w:val="24"/>
            <w:szCs w:val="24"/>
            <w:u w:val="single"/>
            <w:rtl w:val="0"/>
          </w:rPr>
          <w:t xml:space="preserve">https://www.voanews.com/a/nba-star-enes-kanter-freedom-what-i-m-doing-is-bigger-than-basketball-/6426219.html</w:t>
        </w:r>
      </w:hyperlink>
      <w:r w:rsidDel="00000000" w:rsidR="00000000" w:rsidRPr="00000000">
        <w:rPr>
          <w:rFonts w:ascii="Cambria" w:cs="Cambria" w:eastAsia="Cambria" w:hAnsi="Cambria"/>
          <w:b w:val="1"/>
          <w:i w:val="1"/>
          <w:sz w:val="24"/>
          <w:szCs w:val="24"/>
          <w:rtl w:val="0"/>
        </w:rPr>
        <w:br w:type="textWrapping"/>
        <w:t xml:space="preserve">Voting: Privilege or Right</w:t>
        <w:br w:type="textWrapping"/>
      </w:r>
      <w:hyperlink r:id="rId12">
        <w:r w:rsidDel="00000000" w:rsidR="00000000" w:rsidRPr="00000000">
          <w:rPr>
            <w:rFonts w:ascii="Cambria" w:cs="Cambria" w:eastAsia="Cambria" w:hAnsi="Cambria"/>
            <w:b w:val="1"/>
            <w:i w:val="1"/>
            <w:color w:val="1155cc"/>
            <w:sz w:val="24"/>
            <w:szCs w:val="24"/>
            <w:u w:val="single"/>
            <w:rtl w:val="0"/>
          </w:rPr>
          <w:t xml:space="preserve">https://www.pewresearch.org/short-reads/2021/07/22/wide-partisan-divide-on-whether-voting-is-a-fundamental-right-or-a-privilege-with-responsibilities/</w:t>
        </w:r>
      </w:hyperlink>
      <w:r w:rsidDel="00000000" w:rsidR="00000000" w:rsidRPr="00000000">
        <w:rPr>
          <w:rFonts w:ascii="Cambria" w:cs="Cambria" w:eastAsia="Cambria" w:hAnsi="Cambria"/>
          <w:b w:val="1"/>
          <w:i w:val="1"/>
          <w:sz w:val="24"/>
          <w:szCs w:val="24"/>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36">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Activity Vocabulary </w:t>
      </w:r>
    </w:p>
    <w:tbl>
      <w:tblPr>
        <w:tblStyle w:val="Table2"/>
        <w:tblW w:w="108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8"/>
        <w:tblGridChange w:id="0">
          <w:tblGrid>
            <w:gridCol w:w="10818"/>
          </w:tblGrid>
        </w:tblGridChange>
      </w:tblGrid>
      <w:tr>
        <w:trPr>
          <w:cantSplit w:val="0"/>
          <w:trHeight w:val="503" w:hRule="atLeast"/>
          <w:tblHeader w:val="0"/>
        </w:trPr>
        <w:tc>
          <w:tcPr/>
          <w:p w:rsidR="00000000" w:rsidDel="00000000" w:rsidP="00000000" w:rsidRDefault="00000000" w:rsidRPr="00000000" w14:paraId="00000037">
            <w:pPr>
              <w:rPr>
                <w:color w:val="202124"/>
                <w:sz w:val="24"/>
                <w:szCs w:val="24"/>
                <w:highlight w:val="white"/>
              </w:rPr>
            </w:pPr>
            <w:r w:rsidDel="00000000" w:rsidR="00000000" w:rsidRPr="00000000">
              <w:rPr>
                <w:color w:val="202124"/>
                <w:sz w:val="24"/>
                <w:szCs w:val="24"/>
                <w:highlight w:val="white"/>
                <w:rtl w:val="0"/>
              </w:rPr>
              <w:t xml:space="preserve">Election – A time when people vote in order to choose someone for a government position that requires being formally chosen by the voting public.</w:t>
            </w:r>
          </w:p>
          <w:p w:rsidR="00000000" w:rsidDel="00000000" w:rsidP="00000000" w:rsidRDefault="00000000" w:rsidRPr="00000000" w14:paraId="00000038">
            <w:pPr>
              <w:shd w:fill="ffffff" w:val="clear"/>
              <w:rPr>
                <w:color w:val="202124"/>
                <w:sz w:val="24"/>
                <w:szCs w:val="24"/>
                <w:highlight w:val="white"/>
              </w:rPr>
            </w:pPr>
            <w:r w:rsidDel="00000000" w:rsidR="00000000" w:rsidRPr="00000000">
              <w:rPr>
                <w:color w:val="202124"/>
                <w:sz w:val="24"/>
                <w:szCs w:val="24"/>
                <w:highlight w:val="white"/>
                <w:rtl w:val="0"/>
              </w:rPr>
              <w:t xml:space="preserve">Supervisor of Elections – the constitutional officer designated by the Florida Constitution  to administer elections and voter registration. </w:t>
            </w:r>
          </w:p>
          <w:p w:rsidR="00000000" w:rsidDel="00000000" w:rsidP="00000000" w:rsidRDefault="00000000" w:rsidRPr="00000000" w14:paraId="00000039">
            <w:pPr>
              <w:shd w:fill="ffffff" w:val="clear"/>
              <w:rPr>
                <w:color w:val="202124"/>
                <w:sz w:val="24"/>
                <w:szCs w:val="24"/>
                <w:highlight w:val="white"/>
              </w:rPr>
            </w:pPr>
            <w:r w:rsidDel="00000000" w:rsidR="00000000" w:rsidRPr="00000000">
              <w:rPr>
                <w:color w:val="202124"/>
                <w:sz w:val="24"/>
                <w:szCs w:val="24"/>
                <w:highlight w:val="white"/>
                <w:rtl w:val="0"/>
              </w:rPr>
              <w:t xml:space="preserve">Polling place – Location where voters cast their ballots in elections; the phrase “polling station” is also used in American English and British English, although “polling place” is the building and “polling station” is the specific room where voters cast their vote.</w:t>
            </w:r>
          </w:p>
          <w:p w:rsidR="00000000" w:rsidDel="00000000" w:rsidP="00000000" w:rsidRDefault="00000000" w:rsidRPr="00000000" w14:paraId="0000003A">
            <w:pPr>
              <w:rPr>
                <w:color w:val="202124"/>
                <w:sz w:val="24"/>
                <w:szCs w:val="24"/>
                <w:highlight w:val="white"/>
              </w:rPr>
            </w:pPr>
            <w:r w:rsidDel="00000000" w:rsidR="00000000" w:rsidRPr="00000000">
              <w:rPr>
                <w:color w:val="202124"/>
                <w:sz w:val="24"/>
                <w:szCs w:val="24"/>
                <w:highlight w:val="white"/>
                <w:rtl w:val="0"/>
              </w:rPr>
              <w:t xml:space="preserve">Poll worker – ensures that voters receive their ballot, provides instruction to voters and receives their completed  ballot, provides instruction to voters on the proper way to mark their ballot</w:t>
            </w:r>
          </w:p>
          <w:p w:rsidR="00000000" w:rsidDel="00000000" w:rsidP="00000000" w:rsidRDefault="00000000" w:rsidRPr="00000000" w14:paraId="0000003B">
            <w:pPr>
              <w:rPr>
                <w:color w:val="202124"/>
                <w:sz w:val="24"/>
                <w:szCs w:val="24"/>
                <w:highlight w:val="white"/>
              </w:rPr>
            </w:pPr>
            <w:r w:rsidDel="00000000" w:rsidR="00000000" w:rsidRPr="00000000">
              <w:rPr>
                <w:color w:val="202124"/>
                <w:sz w:val="24"/>
                <w:szCs w:val="24"/>
                <w:highlight w:val="white"/>
                <w:rtl w:val="0"/>
              </w:rPr>
              <w:t xml:space="preserve">Ballot – paper document used for voting in an election, includes the names of the candidates printed on it, as well as other matters being decided in the election such as constitutional and charter amendments</w:t>
            </w:r>
          </w:p>
          <w:p w:rsidR="00000000" w:rsidDel="00000000" w:rsidP="00000000" w:rsidRDefault="00000000" w:rsidRPr="00000000" w14:paraId="0000003C">
            <w:pPr>
              <w:rPr>
                <w:color w:val="202124"/>
                <w:sz w:val="24"/>
                <w:szCs w:val="24"/>
                <w:highlight w:val="white"/>
              </w:rPr>
            </w:pPr>
            <w:r w:rsidDel="00000000" w:rsidR="00000000" w:rsidRPr="00000000">
              <w:rPr>
                <w:color w:val="202124"/>
                <w:sz w:val="24"/>
                <w:szCs w:val="24"/>
                <w:highlight w:val="white"/>
                <w:rtl w:val="0"/>
              </w:rPr>
              <w:t xml:space="preserve">Ballot box – temporarily sealed container, usually a square box though sometimes a tamper resistant bag, with a narrow slot in the top sufficient to accept a paper ballot  in an election but which prevents anyone from accessing the votes cast excerpt supervisor of elections staff. </w:t>
            </w:r>
          </w:p>
          <w:p w:rsidR="00000000" w:rsidDel="00000000" w:rsidP="00000000" w:rsidRDefault="00000000" w:rsidRPr="00000000" w14:paraId="0000003D">
            <w:pPr>
              <w:rPr>
                <w:color w:val="202124"/>
                <w:sz w:val="24"/>
                <w:szCs w:val="24"/>
                <w:highlight w:val="white"/>
              </w:rPr>
            </w:pPr>
            <w:r w:rsidDel="00000000" w:rsidR="00000000" w:rsidRPr="00000000">
              <w:rPr>
                <w:color w:val="202124"/>
                <w:sz w:val="24"/>
                <w:szCs w:val="24"/>
                <w:highlight w:val="white"/>
                <w:rtl w:val="0"/>
              </w:rPr>
              <w:t xml:space="preserve">Candidate debates – a discussion involving opposing viewpoints as a means to inform voters of their issue and partisan positions</w:t>
            </w:r>
          </w:p>
          <w:p w:rsidR="00000000" w:rsidDel="00000000" w:rsidP="00000000" w:rsidRDefault="00000000" w:rsidRPr="00000000" w14:paraId="0000003E">
            <w:pPr>
              <w:rPr>
                <w:color w:val="202124"/>
                <w:sz w:val="24"/>
                <w:szCs w:val="24"/>
                <w:highlight w:val="white"/>
              </w:rPr>
            </w:pPr>
            <w:r w:rsidDel="00000000" w:rsidR="00000000" w:rsidRPr="00000000">
              <w:rPr>
                <w:color w:val="202124"/>
                <w:sz w:val="24"/>
                <w:szCs w:val="24"/>
                <w:highlight w:val="white"/>
                <w:rtl w:val="0"/>
              </w:rPr>
              <w:t xml:space="preserve">Sample ballot – a document sent to registered voters to help them prepare for an election that is printed and formatted like the ballot that they will receive when they cast their ballot</w:t>
            </w:r>
          </w:p>
          <w:p w:rsidR="00000000" w:rsidDel="00000000" w:rsidP="00000000" w:rsidRDefault="00000000" w:rsidRPr="00000000" w14:paraId="0000003F">
            <w:pPr>
              <w:rPr>
                <w:color w:val="202124"/>
                <w:sz w:val="24"/>
                <w:szCs w:val="24"/>
                <w:highlight w:val="white"/>
              </w:rPr>
            </w:pPr>
            <w:r w:rsidDel="00000000" w:rsidR="00000000" w:rsidRPr="00000000">
              <w:rPr>
                <w:color w:val="202124"/>
                <w:sz w:val="24"/>
                <w:szCs w:val="24"/>
                <w:highlight w:val="white"/>
                <w:rtl w:val="0"/>
              </w:rPr>
              <w:t xml:space="preserve">Voter registration card – received after registration, includes applicant’s precinct and registration number; if registered with a political party, includes party registration</w:t>
            </w:r>
          </w:p>
          <w:p w:rsidR="00000000" w:rsidDel="00000000" w:rsidP="00000000" w:rsidRDefault="00000000" w:rsidRPr="00000000" w14:paraId="00000040">
            <w:pPr>
              <w:rPr>
                <w:color w:val="202124"/>
                <w:sz w:val="24"/>
                <w:szCs w:val="24"/>
                <w:highlight w:val="white"/>
              </w:rPr>
            </w:pPr>
            <w:r w:rsidDel="00000000" w:rsidR="00000000" w:rsidRPr="00000000">
              <w:rPr>
                <w:rtl w:val="0"/>
              </w:rPr>
            </w:r>
          </w:p>
          <w:p w:rsidR="00000000" w:rsidDel="00000000" w:rsidP="00000000" w:rsidRDefault="00000000" w:rsidRPr="00000000" w14:paraId="00000041">
            <w:pPr>
              <w:rPr>
                <w:color w:val="202124"/>
                <w:sz w:val="24"/>
                <w:szCs w:val="24"/>
                <w:highlight w:val="white"/>
              </w:rPr>
            </w:pPr>
            <w:r w:rsidDel="00000000" w:rsidR="00000000" w:rsidRPr="00000000">
              <w:rPr>
                <w:color w:val="202124"/>
                <w:sz w:val="24"/>
                <w:szCs w:val="24"/>
                <w:highlight w:val="white"/>
                <w:rtl w:val="0"/>
              </w:rPr>
              <w:t xml:space="preserve">Voter identification – Each state sets its own voter identification (ID)  rules (e.g., driver’s license). Most states require voters to bring identification to vote in person.</w:t>
            </w:r>
          </w:p>
          <w:p w:rsidR="00000000" w:rsidDel="00000000" w:rsidP="00000000" w:rsidRDefault="00000000" w:rsidRPr="00000000" w14:paraId="00000042">
            <w:pPr>
              <w:rPr>
                <w:color w:val="202124"/>
                <w:sz w:val="24"/>
                <w:szCs w:val="24"/>
                <w:highlight w:val="white"/>
              </w:rPr>
            </w:pPr>
            <w:r w:rsidDel="00000000" w:rsidR="00000000" w:rsidRPr="00000000">
              <w:rPr>
                <w:color w:val="202124"/>
                <w:sz w:val="24"/>
                <w:szCs w:val="24"/>
                <w:highlight w:val="white"/>
                <w:rtl w:val="0"/>
              </w:rPr>
              <w:t xml:space="preserve">Citizen- A person who, by place of birth, nationality of one or both parents, or naturalization, is granted full rights and responsibilities as a member of a nation or political </w:t>
            </w:r>
            <w:r w:rsidDel="00000000" w:rsidR="00000000" w:rsidRPr="00000000">
              <w:rPr>
                <w:color w:val="202124"/>
                <w:sz w:val="24"/>
                <w:szCs w:val="24"/>
                <w:highlight w:val="white"/>
                <w:rtl w:val="0"/>
              </w:rPr>
              <w:t xml:space="preserve">community</w:t>
            </w:r>
            <w:r w:rsidDel="00000000" w:rsidR="00000000" w:rsidRPr="00000000">
              <w:rPr>
                <w:rtl w:val="0"/>
              </w:rPr>
            </w:r>
          </w:p>
          <w:p w:rsidR="00000000" w:rsidDel="00000000" w:rsidP="00000000" w:rsidRDefault="00000000" w:rsidRPr="00000000" w14:paraId="00000043">
            <w:pPr>
              <w:rPr>
                <w:color w:val="202124"/>
                <w:sz w:val="24"/>
                <w:szCs w:val="24"/>
                <w:highlight w:val="white"/>
              </w:rPr>
            </w:pPr>
            <w:r w:rsidDel="00000000" w:rsidR="00000000" w:rsidRPr="00000000">
              <w:rPr>
                <w:color w:val="202124"/>
                <w:sz w:val="24"/>
                <w:szCs w:val="24"/>
                <w:highlight w:val="white"/>
                <w:rtl w:val="0"/>
              </w:rPr>
              <w:t xml:space="preserve">Civic engagement -participating  in activities related to politics, government, or citizenship</w:t>
            </w:r>
          </w:p>
        </w:tc>
      </w:tr>
    </w:tbl>
    <w:p w:rsidR="00000000" w:rsidDel="00000000" w:rsidP="00000000" w:rsidRDefault="00000000" w:rsidRPr="00000000" w14:paraId="00000044">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5">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Teacher Note</w:t>
      </w:r>
    </w:p>
    <w:p w:rsidR="00000000" w:rsidDel="00000000" w:rsidP="00000000" w:rsidRDefault="00000000" w:rsidRPr="00000000" w14:paraId="00000047">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INSERT ANY NOTES THAT WOULD HELP THE TEACHER WITH THIS LESSON.</w:t>
      </w:r>
    </w:p>
    <w:p w:rsidR="00000000" w:rsidDel="00000000" w:rsidP="00000000" w:rsidRDefault="00000000" w:rsidRPr="00000000" w14:paraId="00000048">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Reach out to county elections office.  Suggest class visits to meet with upper class students to get them registered to vote. Target a high percentage to attend the presentations. Suggest a student poll worker experiential learning day on Election Day</w:t>
      </w:r>
    </w:p>
    <w:p w:rsidR="00000000" w:rsidDel="00000000" w:rsidP="00000000" w:rsidRDefault="00000000" w:rsidRPr="00000000" w14:paraId="00000049">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Review all the resources before starting the lesson.</w:t>
      </w:r>
    </w:p>
    <w:p w:rsidR="00000000" w:rsidDel="00000000" w:rsidP="00000000" w:rsidRDefault="00000000" w:rsidRPr="00000000" w14:paraId="0000004A">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B">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C">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D">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Authorship</w:t>
        <w:br w:type="textWrapping"/>
        <w:t xml:space="preserve">CREDIT WHERE CREDIT IS DUE!</w:t>
        <w:br w:type="textWrapping"/>
        <w:t xml:space="preserve">Name/District</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Robert Ball Polk</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rPr>
          <w:rFonts w:ascii="Cambria" w:cs="Cambria" w:eastAsia="Cambria" w:hAnsi="Cambria"/>
          <w:b w:val="1"/>
          <w:sz w:val="12"/>
          <w:szCs w:val="12"/>
        </w:rPr>
      </w:pPr>
      <w:r w:rsidDel="00000000" w:rsidR="00000000" w:rsidRPr="00000000">
        <w:rPr>
          <w:rFonts w:ascii="Cambria" w:cs="Cambria" w:eastAsia="Cambria" w:hAnsi="Cambria"/>
          <w:color w:val="000000"/>
          <w:sz w:val="24"/>
          <w:szCs w:val="24"/>
          <w:rtl w:val="0"/>
        </w:rPr>
        <w:t xml:space="preserve">Robert.ball@polk-fl.net</w:t>
      </w:r>
      <w:r w:rsidDel="00000000" w:rsidR="00000000" w:rsidRPr="00000000">
        <w:rPr>
          <w:rtl w:val="0"/>
        </w:rPr>
      </w:r>
    </w:p>
    <w:p w:rsidR="00000000" w:rsidDel="00000000" w:rsidP="00000000" w:rsidRDefault="00000000" w:rsidRPr="00000000" w14:paraId="00000050">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Lesson Steps</w:t>
      </w:r>
    </w:p>
    <w:p w:rsidR="00000000" w:rsidDel="00000000" w:rsidP="00000000" w:rsidRDefault="00000000" w:rsidRPr="00000000" w14:paraId="00000051">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the </w:t>
      </w:r>
      <w:r w:rsidDel="00000000" w:rsidR="00000000" w:rsidRPr="00000000">
        <w:rPr>
          <w:rFonts w:ascii="Cambria" w:cs="Cambria" w:eastAsia="Cambria" w:hAnsi="Cambria"/>
          <w:sz w:val="24"/>
          <w:szCs w:val="24"/>
          <w:rtl w:val="0"/>
        </w:rPr>
        <w:t xml:space="preserve">v</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ocabulary activity as a bell work. (Pre-test)</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Prepare students to run an election, watch resource videos on different election worker tasks.</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how voting is a privilege </w:t>
      </w:r>
      <w:r w:rsidDel="00000000" w:rsidR="00000000" w:rsidRPr="00000000">
        <w:rPr>
          <w:rFonts w:ascii="Cambria" w:cs="Cambria" w:eastAsia="Cambria" w:hAnsi="Cambria"/>
          <w:sz w:val="24"/>
          <w:szCs w:val="24"/>
          <w:rtl w:val="0"/>
        </w:rPr>
        <w:t xml:space="preserve">or 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right. This would be a good r</w:t>
      </w:r>
      <w:r w:rsidDel="00000000" w:rsidR="00000000" w:rsidRPr="00000000">
        <w:rPr>
          <w:rFonts w:ascii="Cambria" w:cs="Cambria" w:eastAsia="Cambria" w:hAnsi="Cambria"/>
          <w:sz w:val="24"/>
          <w:szCs w:val="24"/>
          <w:rtl w:val="0"/>
        </w:rPr>
        <w:t xml:space="preserve">esource to begin. </w:t>
      </w:r>
      <w:hyperlink r:id="rId13">
        <w:r w:rsidDel="00000000" w:rsidR="00000000" w:rsidRPr="00000000">
          <w:rPr>
            <w:rFonts w:ascii="Cambria" w:cs="Cambria" w:eastAsia="Cambria" w:hAnsi="Cambria"/>
            <w:color w:val="1155cc"/>
            <w:sz w:val="24"/>
            <w:szCs w:val="24"/>
            <w:u w:val="single"/>
            <w:rtl w:val="0"/>
          </w:rPr>
          <w:t xml:space="preserve">https://www.pewresearch.org/short-reads/2021/07/22/wide-partisan-divide-on-whether-voting-is-a-fundamental-right-or-a-privilege-with-responsibilities/</w:t>
        </w:r>
      </w:hyperlink>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eview and discuss the attached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resources</w:t>
      </w:r>
      <w:r w:rsidDel="00000000" w:rsidR="00000000" w:rsidRPr="00000000">
        <w:rPr>
          <w:rFonts w:ascii="Cambria" w:cs="Cambria" w:eastAsia="Cambria" w:hAnsi="Cambria"/>
          <w:sz w:val="24"/>
          <w:szCs w:val="24"/>
          <w:rtl w:val="0"/>
        </w:rPr>
        <w:t xml:space="preserve"> to ensure that students understand poll working, elections, and why it matters.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 a day and time for the </w:t>
      </w: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ounty </w:t>
      </w: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lections office to visit campus </w:t>
      </w:r>
      <w:r w:rsidDel="00000000" w:rsidR="00000000" w:rsidRPr="00000000">
        <w:rPr>
          <w:rFonts w:ascii="Cambria" w:cs="Cambria" w:eastAsia="Cambria" w:hAnsi="Cambria"/>
          <w:sz w:val="24"/>
          <w:szCs w:val="24"/>
          <w:rtl w:val="0"/>
        </w:rPr>
        <w:t xml:space="preserve">to secure student voter registration.</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Start implementing a plan for experiential learning targeting student support as poll workers or assisting poll workers on one or more election days</w:t>
      </w:r>
      <w:r w:rsidDel="00000000" w:rsidR="00000000" w:rsidRPr="00000000">
        <w:rPr>
          <w:rFonts w:ascii="Cambria" w:cs="Cambria" w:eastAsia="Cambria" w:hAnsi="Cambria"/>
          <w:sz w:val="24"/>
          <w:szCs w:val="24"/>
          <w:rtl w:val="0"/>
        </w:rPr>
        <w:t xml:space="preserve"> while adhering to county and school guidelines. </w:t>
      </w:r>
      <w:r w:rsidDel="00000000" w:rsidR="00000000" w:rsidRPr="00000000">
        <w:rPr>
          <w:rtl w:val="0"/>
        </w:rPr>
      </w:r>
    </w:p>
    <w:p w:rsidR="00000000" w:rsidDel="00000000" w:rsidP="00000000" w:rsidRDefault="00000000" w:rsidRPr="00000000" w14:paraId="00000058">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1"/>
          <w:i w:val="0"/>
          <w:smallCaps w:val="0"/>
          <w:strike w:val="0"/>
          <w:color w:val="000000"/>
          <w:sz w:val="12"/>
          <w:szCs w:val="12"/>
          <w:u w:val="none"/>
          <w:shd w:fill="auto" w:val="clear"/>
          <w:vertAlign w:val="baseline"/>
        </w:rPr>
      </w:pPr>
      <w:r w:rsidDel="00000000" w:rsidR="00000000" w:rsidRPr="00000000">
        <w:rPr>
          <w:rFonts w:ascii="Cambria" w:cs="Cambria" w:eastAsia="Cambria" w:hAnsi="Cambria"/>
          <w:b w:val="1"/>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5B">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Enrichment Suggestion</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#1 </w:t>
      </w:r>
      <w:r w:rsidDel="00000000" w:rsidR="00000000" w:rsidRPr="00000000">
        <w:rPr>
          <w:rFonts w:ascii="Cambria" w:cs="Cambria" w:eastAsia="Cambria" w:hAnsi="Cambria"/>
          <w:color w:val="000000"/>
          <w:rtl w:val="0"/>
        </w:rPr>
        <w:t xml:space="preserve">– Set a target for the number of students to register</w:t>
      </w:r>
      <w:r w:rsidDel="00000000" w:rsidR="00000000" w:rsidRPr="00000000">
        <w:rPr>
          <w:rFonts w:ascii="Cambria" w:cs="Cambria" w:eastAsia="Cambria" w:hAnsi="Cambria"/>
          <w:rtl w:val="0"/>
        </w:rPr>
        <w:t xml:space="preserve"> or pre-register to vote</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Enrichment Suggestion</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#2 </w:t>
      </w:r>
      <w:r w:rsidDel="00000000" w:rsidR="00000000" w:rsidRPr="00000000">
        <w:rPr>
          <w:rFonts w:ascii="Cambria" w:cs="Cambria" w:eastAsia="Cambria" w:hAnsi="Cambria"/>
          <w:color w:val="000000"/>
          <w:rtl w:val="0"/>
        </w:rPr>
        <w:t xml:space="preserve">– Work with and support on campus elections.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Enrichment Suggestion</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#3 </w:t>
      </w:r>
      <w:r w:rsidDel="00000000" w:rsidR="00000000" w:rsidRPr="00000000">
        <w:rPr>
          <w:rFonts w:ascii="Cambria" w:cs="Cambria" w:eastAsia="Cambria" w:hAnsi="Cambria"/>
          <w:color w:val="000000"/>
          <w:rtl w:val="0"/>
        </w:rPr>
        <w:t xml:space="preserve">– Review the privilege of voting as it compares to other non-constitutional republics in the world (e.g.Enes Kanter Freedom videos or others).  Use this review as 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lead</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000000"/>
          <w:rtl w:val="0"/>
        </w:rPr>
        <w:t xml:space="preserve">in to discuss the voting right amendments (15th,19th,24th,</w:t>
      </w:r>
      <w:r w:rsidDel="00000000" w:rsidR="00000000" w:rsidRPr="00000000">
        <w:rPr>
          <w:rFonts w:ascii="Cambria" w:cs="Cambria" w:eastAsia="Cambria" w:hAnsi="Cambria"/>
          <w:color w:val="000000"/>
          <w:rtl w:val="0"/>
        </w:rPr>
        <w:t xml:space="preserve">26th</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0">
      <w:pPr>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center"/>
        <w:rPr>
          <w:rFonts w:ascii="Cambria" w:cs="Cambria" w:eastAsia="Cambria" w:hAnsi="Cambria"/>
          <w:sz w:val="28"/>
          <w:szCs w:val="28"/>
        </w:rPr>
      </w:pPr>
      <w:bookmarkStart w:colFirst="0" w:colLast="0" w:name="_3znysh7" w:id="2"/>
      <w:bookmarkEnd w:id="2"/>
      <w:r w:rsidDel="00000000" w:rsidR="00000000" w:rsidRPr="00000000">
        <w:rPr>
          <w:rFonts w:ascii="Cambria" w:cs="Cambria" w:eastAsia="Cambria" w:hAnsi="Cambria"/>
          <w:b w:val="1"/>
          <w:sz w:val="28"/>
          <w:szCs w:val="28"/>
          <w:rtl w:val="0"/>
        </w:rPr>
        <w:t xml:space="preserve">Teacher Background Information</w:t>
      </w:r>
      <w:r w:rsidDel="00000000" w:rsidR="00000000" w:rsidRPr="00000000">
        <w:rPr>
          <w:rtl w:val="0"/>
        </w:rPr>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content does the teacher need to know to teach this lesson effectively?</w:t>
      </w:r>
    </w:p>
    <w:p w:rsidR="00000000" w:rsidDel="00000000" w:rsidP="00000000" w:rsidRDefault="00000000" w:rsidRPr="00000000" w14:paraId="0000007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county procedures, rules and regulations for voting and opportunities to get students involved in assisting with elections.</w:t>
      </w:r>
    </w:p>
    <w:p w:rsidR="00000000" w:rsidDel="00000000" w:rsidP="00000000" w:rsidRDefault="00000000" w:rsidRPr="00000000" w14:paraId="0000007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jc w:val="both"/>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___________________________________________________________________</w:t>
        <w:tab/>
        <w:tab/>
        <w:t xml:space="preserve">Date: ______________________</w:t>
      </w:r>
    </w:p>
    <w:p w:rsidR="00000000" w:rsidDel="00000000" w:rsidP="00000000" w:rsidRDefault="00000000" w:rsidRPr="00000000" w14:paraId="00000084">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Vocabulary Activity - Elections</w:t>
      </w:r>
    </w:p>
    <w:p w:rsidR="00000000" w:rsidDel="00000000" w:rsidP="00000000" w:rsidRDefault="00000000" w:rsidRPr="00000000" w14:paraId="00000085">
      <w:pPr>
        <w:spacing w:after="0" w:lineRule="auto"/>
        <w:jc w:val="center"/>
        <w:rPr>
          <w:rFonts w:ascii="Cambria" w:cs="Cambria" w:eastAsia="Cambria" w:hAnsi="Cambria"/>
        </w:rPr>
      </w:pPr>
      <w:r w:rsidDel="00000000" w:rsidR="00000000" w:rsidRPr="00000000">
        <w:rPr>
          <w:rtl w:val="0"/>
        </w:rPr>
      </w:r>
    </w:p>
    <w:tbl>
      <w:tblPr>
        <w:tblStyle w:val="Table3"/>
        <w:tblW w:w="105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1"/>
        <w:gridCol w:w="5251"/>
        <w:tblGridChange w:id="0">
          <w:tblGrid>
            <w:gridCol w:w="5251"/>
            <w:gridCol w:w="5251"/>
          </w:tblGrid>
        </w:tblGridChange>
      </w:tblGrid>
      <w:tr>
        <w:trPr>
          <w:cantSplit w:val="0"/>
          <w:tblHeader w:val="0"/>
        </w:trPr>
        <w:tc>
          <w:tcPr/>
          <w:p w:rsidR="00000000" w:rsidDel="00000000" w:rsidP="00000000" w:rsidRDefault="00000000" w:rsidRPr="00000000" w14:paraId="00000086">
            <w:pPr>
              <w:rPr>
                <w:rFonts w:ascii="Cambria" w:cs="Cambria" w:eastAsia="Cambria" w:hAnsi="Cambria"/>
              </w:rPr>
            </w:pPr>
            <w:r w:rsidDel="00000000" w:rsidR="00000000" w:rsidRPr="00000000">
              <w:rPr>
                <w:rFonts w:ascii="Cambria" w:cs="Cambria" w:eastAsia="Cambria" w:hAnsi="Cambria"/>
                <w:rtl w:val="0"/>
              </w:rPr>
              <w:t xml:space="preserve">a. Election</w:t>
            </w:r>
          </w:p>
        </w:tc>
        <w:tc>
          <w:tcPr/>
          <w:p w:rsidR="00000000" w:rsidDel="00000000" w:rsidP="00000000" w:rsidRDefault="00000000" w:rsidRPr="00000000" w14:paraId="00000087">
            <w:pPr>
              <w:jc w:val="both"/>
              <w:rPr>
                <w:rFonts w:ascii="Cambria" w:cs="Cambria" w:eastAsia="Cambria" w:hAnsi="Cambria"/>
              </w:rPr>
            </w:pPr>
            <w:r w:rsidDel="00000000" w:rsidR="00000000" w:rsidRPr="00000000">
              <w:rPr>
                <w:rFonts w:ascii="Cambria" w:cs="Cambria" w:eastAsia="Cambria" w:hAnsi="Cambria"/>
                <w:rtl w:val="0"/>
              </w:rPr>
              <w:t xml:space="preserve">h. Sample Ballot</w:t>
            </w:r>
          </w:p>
        </w:tc>
      </w:tr>
      <w:tr>
        <w:trPr>
          <w:cantSplit w:val="0"/>
          <w:tblHeader w:val="0"/>
        </w:trPr>
        <w:tc>
          <w:tcPr/>
          <w:p w:rsidR="00000000" w:rsidDel="00000000" w:rsidP="00000000" w:rsidRDefault="00000000" w:rsidRPr="00000000" w14:paraId="00000088">
            <w:pPr>
              <w:rPr>
                <w:rFonts w:ascii="Cambria" w:cs="Cambria" w:eastAsia="Cambria" w:hAnsi="Cambria"/>
              </w:rPr>
            </w:pPr>
            <w:r w:rsidDel="00000000" w:rsidR="00000000" w:rsidRPr="00000000">
              <w:rPr>
                <w:rFonts w:ascii="Cambria" w:cs="Cambria" w:eastAsia="Cambria" w:hAnsi="Cambria"/>
                <w:rtl w:val="0"/>
              </w:rPr>
              <w:t xml:space="preserve">b. Supervisor of Elections</w:t>
            </w:r>
          </w:p>
        </w:tc>
        <w:tc>
          <w:tcPr/>
          <w:p w:rsidR="00000000" w:rsidDel="00000000" w:rsidP="00000000" w:rsidRDefault="00000000" w:rsidRPr="00000000" w14:paraId="00000089">
            <w:pPr>
              <w:rPr>
                <w:rFonts w:ascii="Cambria" w:cs="Cambria" w:eastAsia="Cambria" w:hAnsi="Cambria"/>
              </w:rPr>
            </w:pPr>
            <w:r w:rsidDel="00000000" w:rsidR="00000000" w:rsidRPr="00000000">
              <w:rPr>
                <w:rFonts w:ascii="Cambria" w:cs="Cambria" w:eastAsia="Cambria" w:hAnsi="Cambria"/>
                <w:rtl w:val="0"/>
              </w:rPr>
              <w:t xml:space="preserve">i.  Voter Registration Card</w:t>
            </w:r>
          </w:p>
          <w:p w:rsidR="00000000" w:rsidDel="00000000" w:rsidP="00000000" w:rsidRDefault="00000000" w:rsidRPr="00000000" w14:paraId="0000008A">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Cambria" w:cs="Cambria" w:eastAsia="Cambria" w:hAnsi="Cambria"/>
              </w:rPr>
            </w:pPr>
            <w:r w:rsidDel="00000000" w:rsidR="00000000" w:rsidRPr="00000000">
              <w:rPr>
                <w:rFonts w:ascii="Cambria" w:cs="Cambria" w:eastAsia="Cambria" w:hAnsi="Cambria"/>
                <w:rtl w:val="0"/>
              </w:rPr>
              <w:t xml:space="preserve">c. Polling Place</w:t>
            </w:r>
          </w:p>
        </w:tc>
        <w:tc>
          <w:tcPr/>
          <w:p w:rsidR="00000000" w:rsidDel="00000000" w:rsidP="00000000" w:rsidRDefault="00000000" w:rsidRPr="00000000" w14:paraId="0000008C">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Cambria" w:cs="Cambria" w:eastAsia="Cambria" w:hAnsi="Cambria"/>
              </w:rPr>
            </w:pPr>
            <w:r w:rsidDel="00000000" w:rsidR="00000000" w:rsidRPr="00000000">
              <w:rPr>
                <w:rFonts w:ascii="Cambria" w:cs="Cambria" w:eastAsia="Cambria" w:hAnsi="Cambria"/>
                <w:rtl w:val="0"/>
              </w:rPr>
              <w:t xml:space="preserve">d. Poll Worker</w:t>
            </w:r>
          </w:p>
        </w:tc>
        <w:tc>
          <w:tcPr/>
          <w:p w:rsidR="00000000" w:rsidDel="00000000" w:rsidP="00000000" w:rsidRDefault="00000000" w:rsidRPr="00000000" w14:paraId="0000008E">
            <w:pPr>
              <w:rPr>
                <w:rFonts w:ascii="Cambria" w:cs="Cambria" w:eastAsia="Cambria" w:hAnsi="Cambria"/>
              </w:rPr>
            </w:pPr>
            <w:r w:rsidDel="00000000" w:rsidR="00000000" w:rsidRPr="00000000">
              <w:rPr>
                <w:rFonts w:ascii="Cambria" w:cs="Cambria" w:eastAsia="Cambria" w:hAnsi="Cambria"/>
                <w:rtl w:val="0"/>
              </w:rPr>
              <w:t xml:space="preserve">j. Voter Identification</w:t>
            </w:r>
          </w:p>
        </w:tc>
      </w:tr>
      <w:tr>
        <w:trPr>
          <w:cantSplit w:val="0"/>
          <w:tblHeader w:val="0"/>
        </w:trPr>
        <w:tc>
          <w:tcPr/>
          <w:p w:rsidR="00000000" w:rsidDel="00000000" w:rsidP="00000000" w:rsidRDefault="00000000" w:rsidRPr="00000000" w14:paraId="0000008F">
            <w:pPr>
              <w:rPr>
                <w:rFonts w:ascii="Cambria" w:cs="Cambria" w:eastAsia="Cambria" w:hAnsi="Cambria"/>
              </w:rPr>
            </w:pPr>
            <w:r w:rsidDel="00000000" w:rsidR="00000000" w:rsidRPr="00000000">
              <w:rPr>
                <w:rFonts w:ascii="Cambria" w:cs="Cambria" w:eastAsia="Cambria" w:hAnsi="Cambria"/>
                <w:rtl w:val="0"/>
              </w:rPr>
              <w:t xml:space="preserve">e. Ballot</w:t>
            </w:r>
          </w:p>
        </w:tc>
        <w:tc>
          <w:tcPr/>
          <w:p w:rsidR="00000000" w:rsidDel="00000000" w:rsidP="00000000" w:rsidRDefault="00000000" w:rsidRPr="00000000" w14:paraId="00000090">
            <w:pPr>
              <w:rPr>
                <w:rFonts w:ascii="Cambria" w:cs="Cambria" w:eastAsia="Cambria" w:hAnsi="Cambria"/>
              </w:rPr>
            </w:pPr>
            <w:r w:rsidDel="00000000" w:rsidR="00000000" w:rsidRPr="00000000">
              <w:rPr>
                <w:rFonts w:ascii="Cambria" w:cs="Cambria" w:eastAsia="Cambria" w:hAnsi="Cambria"/>
                <w:rtl w:val="0"/>
              </w:rPr>
              <w:t xml:space="preserve">k.  Citizen</w:t>
            </w:r>
          </w:p>
        </w:tc>
      </w:tr>
      <w:tr>
        <w:trPr>
          <w:cantSplit w:val="0"/>
          <w:tblHeader w:val="0"/>
        </w:trPr>
        <w:tc>
          <w:tcPr/>
          <w:p w:rsidR="00000000" w:rsidDel="00000000" w:rsidP="00000000" w:rsidRDefault="00000000" w:rsidRPr="00000000" w14:paraId="00000091">
            <w:pPr>
              <w:rPr>
                <w:rFonts w:ascii="Cambria" w:cs="Cambria" w:eastAsia="Cambria" w:hAnsi="Cambria"/>
              </w:rPr>
            </w:pPr>
            <w:r w:rsidDel="00000000" w:rsidR="00000000" w:rsidRPr="00000000">
              <w:rPr>
                <w:rFonts w:ascii="Cambria" w:cs="Cambria" w:eastAsia="Cambria" w:hAnsi="Cambria"/>
                <w:rtl w:val="0"/>
              </w:rPr>
              <w:t xml:space="preserve">f. Ballot Box</w:t>
            </w:r>
          </w:p>
        </w:tc>
        <w:tc>
          <w:tcPr/>
          <w:p w:rsidR="00000000" w:rsidDel="00000000" w:rsidP="00000000" w:rsidRDefault="00000000" w:rsidRPr="00000000" w14:paraId="00000092">
            <w:pPr>
              <w:rPr>
                <w:rFonts w:ascii="Cambria" w:cs="Cambria" w:eastAsia="Cambria" w:hAnsi="Cambria"/>
              </w:rPr>
            </w:pPr>
            <w:r w:rsidDel="00000000" w:rsidR="00000000" w:rsidRPr="00000000">
              <w:rPr>
                <w:rFonts w:ascii="Cambria" w:cs="Cambria" w:eastAsia="Cambria" w:hAnsi="Cambria"/>
                <w:rtl w:val="0"/>
              </w:rPr>
              <w:t xml:space="preserve">l. Civic Engagement</w:t>
            </w:r>
          </w:p>
        </w:tc>
      </w:tr>
      <w:tr>
        <w:trPr>
          <w:cantSplit w:val="0"/>
          <w:tblHeader w:val="0"/>
        </w:trPr>
        <w:tc>
          <w:tcPr/>
          <w:p w:rsidR="00000000" w:rsidDel="00000000" w:rsidP="00000000" w:rsidRDefault="00000000" w:rsidRPr="00000000" w14:paraId="00000093">
            <w:pPr>
              <w:rPr>
                <w:rFonts w:ascii="Cambria" w:cs="Cambria" w:eastAsia="Cambria" w:hAnsi="Cambria"/>
              </w:rPr>
            </w:pPr>
            <w:r w:rsidDel="00000000" w:rsidR="00000000" w:rsidRPr="00000000">
              <w:rPr>
                <w:rFonts w:ascii="Cambria" w:cs="Cambria" w:eastAsia="Cambria" w:hAnsi="Cambria"/>
                <w:rtl w:val="0"/>
              </w:rPr>
              <w:t xml:space="preserve">g. Candidate Debates</w:t>
            </w:r>
          </w:p>
        </w:tc>
        <w:tc>
          <w:tcPr/>
          <w:p w:rsidR="00000000" w:rsidDel="00000000" w:rsidP="00000000" w:rsidRDefault="00000000" w:rsidRPr="00000000" w14:paraId="00000094">
            <w:pPr>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095">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6">
      <w:pPr>
        <w:spacing w:after="0" w:lineRule="auto"/>
        <w:jc w:val="center"/>
        <w:rPr>
          <w:rFonts w:ascii="Cambria" w:cs="Cambria" w:eastAsia="Cambria" w:hAnsi="Cambria"/>
        </w:rPr>
      </w:pPr>
      <w:r w:rsidDel="00000000" w:rsidR="00000000" w:rsidRPr="00000000">
        <w:rPr>
          <w:rtl w:val="0"/>
        </w:rPr>
      </w:r>
    </w:p>
    <w:tbl>
      <w:tblPr>
        <w:tblStyle w:val="Table4"/>
        <w:tblW w:w="9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75"/>
        <w:tblGridChange w:id="0">
          <w:tblGrid>
            <w:gridCol w:w="9175"/>
          </w:tblGrid>
        </w:tblGridChange>
      </w:tblGrid>
      <w:tr>
        <w:trPr>
          <w:cantSplit w:val="0"/>
          <w:trHeight w:val="273" w:hRule="atLeast"/>
          <w:tblHeader w:val="0"/>
        </w:trPr>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1.___   Engaging in activities related to the city, government or </w:t>
            </w:r>
            <w:r w:rsidDel="00000000" w:rsidR="00000000" w:rsidRPr="00000000">
              <w:rPr>
                <w:rFonts w:ascii="Times New Roman" w:cs="Times New Roman" w:eastAsia="Times New Roman" w:hAnsi="Times New Roman"/>
                <w:sz w:val="24"/>
                <w:szCs w:val="24"/>
                <w:rtl w:val="0"/>
              </w:rPr>
              <w:t xml:space="preserve">citizenship</w:t>
            </w:r>
            <w:r w:rsidDel="00000000" w:rsidR="00000000" w:rsidRPr="00000000">
              <w:rPr>
                <w:rFonts w:ascii="Times New Roman" w:cs="Times New Roman" w:eastAsia="Times New Roman" w:hAnsi="Times New Roman"/>
                <w:sz w:val="24"/>
                <w:szCs w:val="24"/>
                <w:rtl w:val="0"/>
              </w:rPr>
              <w:t xml:space="preserve">.</w:t>
            </w:r>
          </w:p>
        </w:tc>
      </w:tr>
      <w:tr>
        <w:trPr>
          <w:cantSplit w:val="0"/>
          <w:trHeight w:val="285" w:hRule="atLeast"/>
          <w:tblHeader w:val="0"/>
        </w:trPr>
        <w:tc>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2.___   A time when people vote in order to choose someone for a political or official job.</w:t>
            </w:r>
          </w:p>
        </w:tc>
      </w:tr>
      <w:tr>
        <w:trPr>
          <w:cantSplit w:val="0"/>
          <w:trHeight w:val="273" w:hRule="atLeast"/>
          <w:tblHeader w:val="0"/>
        </w:trPr>
        <w:tc>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3.___   The procedure performed by the governing body of the political subdivision whereby the election results become official.</w:t>
            </w:r>
          </w:p>
        </w:tc>
      </w:tr>
      <w:tr>
        <w:trPr>
          <w:cantSplit w:val="0"/>
          <w:trHeight w:val="273" w:hRule="atLeast"/>
          <w:tblHeader w:val="0"/>
        </w:trPr>
        <w:tc>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4.___   A person who, by place of birth, nationality of one or both parents, or naturalization is granted full rights and responsibilities as a member of a nation or political community.</w:t>
            </w:r>
          </w:p>
        </w:tc>
      </w:tr>
      <w:tr>
        <w:trPr>
          <w:cantSplit w:val="0"/>
          <w:trHeight w:val="273" w:hRule="atLeast"/>
          <w:tblHeader w:val="0"/>
        </w:trPr>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5.___   </w:t>
            </w:r>
            <w:r w:rsidDel="00000000" w:rsidR="00000000" w:rsidRPr="00000000">
              <w:rPr>
                <w:rFonts w:ascii="Times New Roman" w:cs="Times New Roman" w:eastAsia="Times New Roman" w:hAnsi="Times New Roman"/>
                <w:color w:val="202124"/>
                <w:sz w:val="24"/>
                <w:szCs w:val="24"/>
                <w:highlight w:val="white"/>
                <w:rtl w:val="0"/>
              </w:rPr>
              <w:t xml:space="preserve">a document sent to registered voters to help them prepare for an election.</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9C">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6.___   </w:t>
            </w:r>
            <w:r w:rsidDel="00000000" w:rsidR="00000000" w:rsidRPr="00000000">
              <w:rPr>
                <w:rFonts w:ascii="Times New Roman" w:cs="Times New Roman" w:eastAsia="Times New Roman" w:hAnsi="Times New Roman"/>
                <w:color w:val="202124"/>
                <w:sz w:val="24"/>
                <w:szCs w:val="24"/>
                <w:highlight w:val="white"/>
                <w:rtl w:val="0"/>
              </w:rPr>
              <w:t xml:space="preserve">received after registration, includes applicant’s precinct number and registration number.</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9E">
            <w:pPr>
              <w:shd w:fill="ffffff" w:val="clea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7.___   </w:t>
            </w:r>
            <w:r w:rsidDel="00000000" w:rsidR="00000000" w:rsidRPr="00000000">
              <w:rPr>
                <w:rFonts w:ascii="Times New Roman" w:cs="Times New Roman" w:eastAsia="Times New Roman" w:hAnsi="Times New Roman"/>
                <w:color w:val="202124"/>
                <w:sz w:val="24"/>
                <w:szCs w:val="24"/>
                <w:highlight w:val="white"/>
                <w:rtl w:val="0"/>
              </w:rPr>
              <w:t xml:space="preserve">the Constitutional Officer designated by Florida law to administer elections and voter registration.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A0">
            <w:pPr>
              <w:shd w:fill="ffffff" w:val="clea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8.___   </w:t>
            </w:r>
            <w:r w:rsidDel="00000000" w:rsidR="00000000" w:rsidRPr="00000000">
              <w:rPr>
                <w:rFonts w:ascii="Times New Roman" w:cs="Times New Roman" w:eastAsia="Times New Roman" w:hAnsi="Times New Roman"/>
                <w:color w:val="202124"/>
                <w:sz w:val="24"/>
                <w:szCs w:val="24"/>
                <w:highlight w:val="white"/>
                <w:rtl w:val="0"/>
              </w:rPr>
              <w:t xml:space="preserve">where voters cast their ballots in elections. The phrase polling station is also used in American English and British English, although polling place is the building and polling station is the specific room where voters cast their vote.</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9.___    </w:t>
            </w:r>
            <w:r w:rsidDel="00000000" w:rsidR="00000000" w:rsidRPr="00000000">
              <w:rPr>
                <w:rFonts w:ascii="Times New Roman" w:cs="Times New Roman" w:eastAsia="Times New Roman" w:hAnsi="Times New Roman"/>
                <w:color w:val="202124"/>
                <w:sz w:val="24"/>
                <w:szCs w:val="24"/>
                <w:highlight w:val="white"/>
                <w:rtl w:val="0"/>
              </w:rPr>
              <w:t xml:space="preserve">a discussion involving opposing points; an argument.</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A3">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10.___   </w:t>
            </w:r>
            <w:r w:rsidDel="00000000" w:rsidR="00000000" w:rsidRPr="00000000">
              <w:rPr>
                <w:rFonts w:ascii="Times New Roman" w:cs="Times New Roman" w:eastAsia="Times New Roman" w:hAnsi="Times New Roman"/>
                <w:color w:val="202124"/>
                <w:sz w:val="24"/>
                <w:szCs w:val="24"/>
                <w:highlight w:val="white"/>
                <w:rtl w:val="0"/>
              </w:rPr>
              <w:t xml:space="preserve">Each state sets its own voter ID rules. Most require voters to bring identification to vote in person.</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A5">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11.___   </w:t>
            </w:r>
            <w:r w:rsidDel="00000000" w:rsidR="00000000" w:rsidRPr="00000000">
              <w:rPr>
                <w:rFonts w:ascii="Times New Roman" w:cs="Times New Roman" w:eastAsia="Times New Roman" w:hAnsi="Times New Roman"/>
                <w:color w:val="202124"/>
                <w:sz w:val="24"/>
                <w:szCs w:val="24"/>
                <w:highlight w:val="white"/>
                <w:rtl w:val="0"/>
              </w:rPr>
              <w:t xml:space="preserve">receives voting pass from voters and ensures the voter receives their specific ballot, provides instruction to voters and receives their specific ballot, provides instruction to voters on the proper way to mark their ballot.</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A7">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12.___    </w:t>
            </w:r>
            <w:r w:rsidDel="00000000" w:rsidR="00000000" w:rsidRPr="00000000">
              <w:rPr>
                <w:rFonts w:ascii="Times New Roman" w:cs="Times New Roman" w:eastAsia="Times New Roman" w:hAnsi="Times New Roman"/>
                <w:color w:val="202124"/>
                <w:sz w:val="24"/>
                <w:szCs w:val="24"/>
                <w:highlight w:val="white"/>
                <w:rtl w:val="0"/>
              </w:rPr>
              <w:t xml:space="preserve">temporarily sealed container, usually a square box though sometimes a tamper resistant bag, with a narrow slot in the top sufficient to accept a ballot paper in an election but which prevents anyone from accessing the votes cast until the close of the voting period.</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73" w:hRule="atLeast"/>
          <w:tblHeader w:val="0"/>
        </w:trPr>
        <w:tc>
          <w:tcPr/>
          <w:p w:rsidR="00000000" w:rsidDel="00000000" w:rsidP="00000000" w:rsidRDefault="00000000" w:rsidRPr="00000000" w14:paraId="000000A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13.___   </w:t>
            </w:r>
            <w:r w:rsidDel="00000000" w:rsidR="00000000" w:rsidRPr="00000000">
              <w:rPr>
                <w:rFonts w:ascii="Times New Roman" w:cs="Times New Roman" w:eastAsia="Times New Roman" w:hAnsi="Times New Roman"/>
                <w:color w:val="202124"/>
                <w:sz w:val="24"/>
                <w:szCs w:val="24"/>
                <w:highlight w:val="white"/>
                <w:rtl w:val="0"/>
              </w:rPr>
              <w:t xml:space="preserve">a paper used for voting in a ballot, especially in parliamentary or local government election, one having the names of the candidates printed on it.</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AA">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AB">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C">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spacing w:after="0" w:lineRule="auto"/>
        <w:jc w:val="cente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Answer Key</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M</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A</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J </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L</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H</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I</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B</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C</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G</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 K</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 D</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 F</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 E</w:t>
      </w:r>
    </w:p>
    <w:p w:rsidR="00000000" w:rsidDel="00000000" w:rsidP="00000000" w:rsidRDefault="00000000" w:rsidRPr="00000000" w14:paraId="000000BF">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0">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1">
      <w:pPr>
        <w:spacing w:after="0" w:lineRule="auto"/>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2">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3">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4">
      <w:pPr>
        <w:spacing w:after="0" w:lineRule="auto"/>
        <w:jc w:val="cente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 </w:t>
      </w:r>
    </w:p>
    <w:p w:rsidR="00000000" w:rsidDel="00000000" w:rsidP="00000000" w:rsidRDefault="00000000" w:rsidRPr="00000000" w14:paraId="000000C5">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6">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7">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8">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9">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A">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B">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C">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D">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E">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CF">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0">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1">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2">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3">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4">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5">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6">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7">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8">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9">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A">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DB">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Sources</w:t>
      </w:r>
    </w:p>
    <w:p w:rsidR="00000000" w:rsidDel="00000000" w:rsidP="00000000" w:rsidRDefault="00000000" w:rsidRPr="00000000" w14:paraId="000000DC">
      <w:pPr>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DD">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Polk County Supervisor of Elections Website </w:t>
      </w:r>
    </w:p>
    <w:p w:rsidR="00000000" w:rsidDel="00000000" w:rsidP="00000000" w:rsidRDefault="00000000" w:rsidRPr="00000000" w14:paraId="000000DE">
      <w:pPr>
        <w:spacing w:after="0" w:lineRule="auto"/>
        <w:jc w:val="both"/>
        <w:rPr>
          <w:rFonts w:ascii="Cambria" w:cs="Cambria" w:eastAsia="Cambria" w:hAnsi="Cambria"/>
          <w:sz w:val="24"/>
          <w:szCs w:val="24"/>
        </w:rPr>
      </w:pPr>
      <w:hyperlink r:id="rId14">
        <w:r w:rsidDel="00000000" w:rsidR="00000000" w:rsidRPr="00000000">
          <w:rPr>
            <w:rFonts w:ascii="Cambria" w:cs="Cambria" w:eastAsia="Cambria" w:hAnsi="Cambria"/>
            <w:color w:val="0563c1"/>
            <w:sz w:val="24"/>
            <w:szCs w:val="24"/>
            <w:u w:val="single"/>
            <w:rtl w:val="0"/>
          </w:rPr>
          <w:t xml:space="preserve">https://www.polkelections.com/</w:t>
        </w:r>
      </w:hyperlink>
      <w:r w:rsidDel="00000000" w:rsidR="00000000" w:rsidRPr="00000000">
        <w:rPr>
          <w:rtl w:val="0"/>
        </w:rPr>
      </w:r>
    </w:p>
    <w:p w:rsidR="00000000" w:rsidDel="00000000" w:rsidP="00000000" w:rsidRDefault="00000000" w:rsidRPr="00000000" w14:paraId="000000DF">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0">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1">
      <w:pPr>
        <w:spacing w:after="0" w:lineRule="auto"/>
        <w:jc w:val="both"/>
        <w:rPr>
          <w:rFonts w:ascii="Cambria" w:cs="Cambria" w:eastAsia="Cambria" w:hAnsi="Cambria"/>
          <w:sz w:val="24"/>
          <w:szCs w:val="24"/>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864" w:top="864" w:left="864" w:right="864"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cente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ind w:right="36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voanews.com/a/nba-star-enes-kanter-freedom-what-i-m-doing-is-bigger-than-basketball-/6426219.html" TargetMode="External"/><Relationship Id="rId10" Type="http://schemas.openxmlformats.org/officeDocument/2006/relationships/hyperlink" Target="https://www.hernandovotes.gov/Election-Worker/Election-Worker-Positions" TargetMode="External"/><Relationship Id="rId13" Type="http://schemas.openxmlformats.org/officeDocument/2006/relationships/hyperlink" Target="https://www.pewresearch.org/short-reads/2021/07/22/wide-partisan-divide-on-whether-voting-is-a-fundamental-right-or-a-privilege-with-responsibilities/" TargetMode="External"/><Relationship Id="rId12" Type="http://schemas.openxmlformats.org/officeDocument/2006/relationships/hyperlink" Target="https://www.pewresearch.org/short-reads/2021/07/22/wide-partisan-divide-on-whether-voting-is-a-fundamental-right-or-a-privilege-with-responsibil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llotpedia.org/How_to_use_the_sample_ballot_tool" TargetMode="External"/><Relationship Id="rId15" Type="http://schemas.openxmlformats.org/officeDocument/2006/relationships/header" Target="header1.xml"/><Relationship Id="rId14" Type="http://schemas.openxmlformats.org/officeDocument/2006/relationships/hyperlink" Target="https://www.polkelections.com/"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www.baynews9.com/fl/tampa/news/2021/11/02/how-poll-workers-prepare-for-election-day-" TargetMode="External"/><Relationship Id="rId18" Type="http://schemas.openxmlformats.org/officeDocument/2006/relationships/footer" Target="footer3.xml"/><Relationship Id="rId7" Type="http://schemas.openxmlformats.org/officeDocument/2006/relationships/hyperlink" Target="https://www.wfla.com/news/polk-county/a-fear-factor-100-poll-workers-needed-for-august-primary-polk-election-supervisor-says/" TargetMode="External"/><Relationship Id="rId8" Type="http://schemas.openxmlformats.org/officeDocument/2006/relationships/hyperlink" Target="https://www.votefranklin.com/Supervisor-of-Elections/Duties-of-the-Supervis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