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 through the following excerpts from the U.S. Constitution and the United Nations Universal Declaration of Human Rights. In the third column, note the </w:t>
      </w:r>
      <w:r w:rsidDel="00000000" w:rsidR="00000000" w:rsidRPr="00000000">
        <w:rPr>
          <w:rFonts w:ascii="Times New Roman" w:cs="Times New Roman" w:eastAsia="Times New Roman" w:hAnsi="Times New Roman"/>
          <w:sz w:val="24"/>
          <w:szCs w:val="24"/>
          <w:u w:val="single"/>
          <w:rtl w:val="0"/>
        </w:rPr>
        <w:t xml:space="preserve">similarities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u w:val="single"/>
          <w:rtl w:val="0"/>
        </w:rPr>
        <w:t xml:space="preserve">differences</w:t>
      </w:r>
      <w:r w:rsidDel="00000000" w:rsidR="00000000" w:rsidRPr="00000000">
        <w:rPr>
          <w:rFonts w:ascii="Times New Roman" w:cs="Times New Roman" w:eastAsia="Times New Roman" w:hAnsi="Times New Roman"/>
          <w:sz w:val="24"/>
          <w:szCs w:val="24"/>
          <w:rtl w:val="0"/>
        </w:rPr>
        <w:t xml:space="preserve"> you can identify. </w:t>
      </w:r>
    </w:p>
    <w:p w:rsidR="00000000" w:rsidDel="00000000" w:rsidP="00000000" w:rsidRDefault="00000000" w:rsidRPr="00000000" w14:paraId="00000002">
      <w:pPr>
        <w:rPr/>
      </w:pPr>
      <w:r w:rsidDel="00000000" w:rsidR="00000000" w:rsidRPr="00000000">
        <w:rPr>
          <w:rtl w:val="0"/>
        </w:rPr>
      </w:r>
    </w:p>
    <w:tbl>
      <w:tblPr>
        <w:tblStyle w:val="Table1"/>
        <w:tblW w:w="11340.0" w:type="dxa"/>
        <w:jc w:val="left"/>
        <w:tblInd w:w="-9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25"/>
        <w:gridCol w:w="3510"/>
        <w:gridCol w:w="4605"/>
        <w:tblGridChange w:id="0">
          <w:tblGrid>
            <w:gridCol w:w="3225"/>
            <w:gridCol w:w="3510"/>
            <w:gridCol w:w="4605"/>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 (1787)</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UN Universal Declaration of Human Right</w:t>
            </w:r>
            <w:r w:rsidDel="00000000" w:rsidR="00000000" w:rsidRPr="00000000">
              <w:rPr>
                <w:rFonts w:ascii="Times New Roman" w:cs="Times New Roman" w:eastAsia="Times New Roman" w:hAnsi="Times New Roman"/>
                <w:sz w:val="24"/>
                <w:szCs w:val="24"/>
                <w:rtl w:val="0"/>
              </w:rPr>
              <w:t xml:space="preserve">s</w:t>
            </w:r>
            <w:r w:rsidDel="00000000" w:rsidR="00000000" w:rsidRPr="00000000">
              <w:rPr>
                <w:rFonts w:ascii="Times New Roman" w:cs="Times New Roman" w:eastAsia="Times New Roman" w:hAnsi="Times New Roman"/>
                <w:b w:val="1"/>
                <w:sz w:val="24"/>
                <w:szCs w:val="24"/>
                <w:rtl w:val="0"/>
              </w:rPr>
              <w:t xml:space="preserve"> (1948)</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Comparisons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13th Amendment:</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Neither slavery nor involuntary servitude, except as a punishment for crime whereof the party shall have been duly convicted, shall exist within the United States, or any place subject to their jurisdiction.</w:t>
            </w:r>
            <w:r w:rsidDel="00000000" w:rsidR="00000000" w:rsidRPr="00000000">
              <w:rPr>
                <w:rtl w:val="0"/>
              </w:rPr>
            </w:r>
          </w:p>
        </w:tc>
        <w:tc>
          <w:tcPr>
            <w:shd w:fill="ffffff"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4:</w:t>
            </w:r>
          </w:p>
          <w:p w:rsidR="00000000" w:rsidDel="00000000" w:rsidP="00000000" w:rsidRDefault="00000000" w:rsidRPr="00000000" w14:paraId="0000000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one shall be held in slavery or servitude; slavery and the slave trade shall be prohibited in all their forms.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8th Amendment:</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Excessive bail shall not be required, nor excessive fines imposed, nor cruel and unusual punishments inflicted.</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5:</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one shall be subjected to torture or to cruel, inhuman or degrading treatment or punishment.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360" w:lineRule="auto"/>
              <w:rPr/>
            </w:pPr>
            <w:r w:rsidDel="00000000" w:rsidR="00000000" w:rsidRPr="00000000">
              <w:rPr>
                <w:rtl w:val="0"/>
              </w:rPr>
            </w:r>
          </w:p>
          <w:p w:rsidR="00000000" w:rsidDel="00000000" w:rsidP="00000000" w:rsidRDefault="00000000" w:rsidRPr="00000000" w14:paraId="00000010">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14th Amendment:</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7:</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All are equal before the law and are entitled without any discrimination to equal protection of the law. All are entitled to equal protection against any discrimination in violation of this Declaration and against any incitement to such discrimination.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36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6th Amendment:</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In all criminal prosecutions, the accused shall enjoy the right to a speedy and public trial, by an impartial jury of the state and district wherein the crime shall have been committed, which district shall have been previously ascertained by law, and to be informed of the nature and cause of the accusation; to be confronted with the witnesses against him; to have compulsory process for obtaining witnesses in his favor, and to have the assistance of counsel for his defense.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10:</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is entitled in full equality to a fair and public hearing by an independent and impartial tribunal, in the determination of his rights and obligations and of any criminal charge against him.</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36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u w:val="single"/>
              </w:rPr>
            </w:pPr>
            <w:r w:rsidDel="00000000" w:rsidR="00000000" w:rsidRPr="00000000">
              <w:rPr>
                <w:rFonts w:ascii="Times New Roman" w:cs="Times New Roman" w:eastAsia="Times New Roman" w:hAnsi="Times New Roman"/>
                <w:sz w:val="24"/>
                <w:szCs w:val="24"/>
                <w:highlight w:val="white"/>
                <w:u w:val="single"/>
                <w:rtl w:val="0"/>
              </w:rPr>
              <w:t xml:space="preserve">Amendment 1:</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Congress shall make no law respecting an establishment of religion, or prohibiting the free exercise thereof; or abridging the freedom of speech, or of the press; or the right of the people peaceably to assemble, and to petition the Government for a redress of grievances.</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18:</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has the right to freedom of thought, conscience and religion; this right includes freedom to change his religion or belief, and freedom, either alone or in community with others and in public or private, to manifest his religion or belief in teaching, practice, worship and observance.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19:</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has the right to freedom of opinion and expression; this right includes freedom to hold opinions without interference and to seek, receive and impart information and ideas through any media and regardless of frontiers.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Article 20:</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Everyone has the right to freedom of peaceful assembly and association.</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 one may be compelled to belong to an association.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360" w:lineRule="auto"/>
              <w:rPr/>
            </w:pP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5638800</wp:posOffset>
          </wp:positionH>
          <wp:positionV relativeFrom="paragraph">
            <wp:posOffset>-9524</wp:posOffset>
          </wp:positionV>
          <wp:extent cx="833438" cy="323570"/>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33438" cy="32357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5715000</wp:posOffset>
          </wp:positionH>
          <wp:positionV relativeFrom="paragraph">
            <wp:posOffset>-19049</wp:posOffset>
          </wp:positionV>
          <wp:extent cx="833438" cy="32357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33438" cy="32357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jc w:val="center"/>
      <w:rPr>
        <w:sz w:val="36"/>
        <w:szCs w:val="36"/>
      </w:rPr>
    </w:pPr>
    <w:r w:rsidDel="00000000" w:rsidR="00000000" w:rsidRPr="00000000">
      <w:rPr>
        <w:rFonts w:ascii="Times New Roman" w:cs="Times New Roman" w:eastAsia="Times New Roman" w:hAnsi="Times New Roman"/>
        <w:b w:val="1"/>
        <w:sz w:val="36"/>
        <w:szCs w:val="36"/>
        <w:rtl w:val="0"/>
      </w:rPr>
      <w:t xml:space="preserve">Comparing Rights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