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Read through the following excerpts from the U.S. Constitution and the United Nations Universal Declaration of Human Rights. In the third column, note the </w:t>
      </w:r>
      <w:r w:rsidDel="00000000" w:rsidR="00000000" w:rsidRPr="00000000">
        <w:rPr>
          <w:rFonts w:ascii="Times New Roman" w:cs="Times New Roman" w:eastAsia="Times New Roman" w:hAnsi="Times New Roman"/>
          <w:sz w:val="24"/>
          <w:szCs w:val="24"/>
          <w:u w:val="single"/>
          <w:rtl w:val="0"/>
        </w:rPr>
        <w:t xml:space="preserve">similarities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u w:val="single"/>
          <w:rtl w:val="0"/>
        </w:rPr>
        <w:t xml:space="preserve">differences</w:t>
      </w:r>
      <w:r w:rsidDel="00000000" w:rsidR="00000000" w:rsidRPr="00000000">
        <w:rPr>
          <w:rFonts w:ascii="Times New Roman" w:cs="Times New Roman" w:eastAsia="Times New Roman" w:hAnsi="Times New Roman"/>
          <w:sz w:val="24"/>
          <w:szCs w:val="24"/>
          <w:rtl w:val="0"/>
        </w:rPr>
        <w:t xml:space="preserve"> you can identify.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11205.0" w:type="dxa"/>
        <w:jc w:val="left"/>
        <w:tblInd w:w="-9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60"/>
        <w:gridCol w:w="3900"/>
        <w:gridCol w:w="3945"/>
        <w:tblGridChange w:id="0">
          <w:tblGrid>
            <w:gridCol w:w="3360"/>
            <w:gridCol w:w="3900"/>
            <w:gridCol w:w="394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 (1797)</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 Universal Declaration of Human Rights (1948)</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Comparisons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13th Amendment:</w:t>
            </w:r>
          </w:p>
          <w:p w:rsidR="00000000" w:rsidDel="00000000" w:rsidP="00000000" w:rsidRDefault="00000000" w:rsidRPr="00000000" w14:paraId="00000007">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Neither slavery nor involuntary servitude, except as a punishment for crime whereof the party shall have been duly convicted, shall exist within the United States, or any place subject to their jurisdiction.</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4:</w:t>
            </w:r>
          </w:p>
          <w:p w:rsidR="00000000" w:rsidDel="00000000" w:rsidP="00000000" w:rsidRDefault="00000000" w:rsidRPr="00000000" w14:paraId="0000000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one shall be held in slavery or servitude; slavery and the slave trade shall be prohibited in all their forms.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Similarities</w:t>
            </w:r>
          </w:p>
          <w:p w:rsidR="00000000" w:rsidDel="00000000" w:rsidP="00000000" w:rsidRDefault="00000000" w:rsidRPr="00000000" w14:paraId="0000000B">
            <w:pPr>
              <w:widowControl w:val="0"/>
              <w:spacing w:line="36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Prohibit slavery</w:t>
            </w:r>
          </w:p>
          <w:p w:rsidR="00000000" w:rsidDel="00000000" w:rsidP="00000000" w:rsidRDefault="00000000" w:rsidRPr="00000000" w14:paraId="0000000C">
            <w:pPr>
              <w:widowControl w:val="0"/>
              <w:spacing w:line="360" w:lineRule="auto"/>
              <w:rPr>
                <w:rFonts w:ascii="Times New Roman" w:cs="Times New Roman" w:eastAsia="Times New Roman" w:hAnsi="Times New Roman"/>
                <w:color w:val="ff0000"/>
                <w:sz w:val="24"/>
                <w:szCs w:val="24"/>
                <w:u w:val="single"/>
              </w:rPr>
            </w:pPr>
            <w:r w:rsidDel="00000000" w:rsidR="00000000" w:rsidRPr="00000000">
              <w:rPr>
                <w:rtl w:val="0"/>
              </w:rPr>
            </w:r>
          </w:p>
          <w:p w:rsidR="00000000" w:rsidDel="00000000" w:rsidP="00000000" w:rsidRDefault="00000000" w:rsidRPr="00000000" w14:paraId="0000000D">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Differences</w:t>
            </w:r>
          </w:p>
          <w:p w:rsidR="00000000" w:rsidDel="00000000" w:rsidP="00000000" w:rsidRDefault="00000000" w:rsidRPr="00000000" w14:paraId="0000000E">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US says unless convicted of a crime, UN says no slave trade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8th Amendment:</w:t>
            </w:r>
          </w:p>
          <w:p w:rsidR="00000000" w:rsidDel="00000000" w:rsidP="00000000" w:rsidRDefault="00000000" w:rsidRPr="00000000" w14:paraId="00000010">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Excessive bail shall not be required, nor excessive fines imposed, nor cruel and unusual punishments inflicted.</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5:</w:t>
            </w:r>
          </w:p>
          <w:p w:rsidR="00000000" w:rsidDel="00000000" w:rsidP="00000000" w:rsidRDefault="00000000" w:rsidRPr="00000000" w14:paraId="00000012">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one shall be subjected to torture or to cruel, inhuman or degrading treatment or punishment.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Similarities</w:t>
            </w:r>
          </w:p>
          <w:p w:rsidR="00000000" w:rsidDel="00000000" w:rsidP="00000000" w:rsidRDefault="00000000" w:rsidRPr="00000000" w14:paraId="00000014">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No cruel punishment</w:t>
            </w:r>
          </w:p>
          <w:p w:rsidR="00000000" w:rsidDel="00000000" w:rsidP="00000000" w:rsidRDefault="00000000" w:rsidRPr="00000000" w14:paraId="00000015">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tl w:val="0"/>
              </w:rPr>
            </w:r>
          </w:p>
          <w:p w:rsidR="00000000" w:rsidDel="00000000" w:rsidP="00000000" w:rsidRDefault="00000000" w:rsidRPr="00000000" w14:paraId="00000016">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Differences</w:t>
            </w:r>
          </w:p>
          <w:p w:rsidR="00000000" w:rsidDel="00000000" w:rsidP="00000000" w:rsidRDefault="00000000" w:rsidRPr="00000000" w14:paraId="00000017">
            <w:pPr>
              <w:widowControl w:val="0"/>
              <w:spacing w:line="240" w:lineRule="auto"/>
              <w:rPr/>
            </w:pPr>
            <w:r w:rsidDel="00000000" w:rsidR="00000000" w:rsidRPr="00000000">
              <w:rPr>
                <w:rFonts w:ascii="Times New Roman" w:cs="Times New Roman" w:eastAsia="Times New Roman" w:hAnsi="Times New Roman"/>
                <w:color w:val="ff0000"/>
                <w:sz w:val="24"/>
                <w:szCs w:val="24"/>
                <w:rtl w:val="0"/>
              </w:rPr>
              <w:t xml:space="preserve">UN mentions torture and the broader categories of degrading or unhuman while the U.S. uses the term unusual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14th Amendment:</w:t>
            </w:r>
          </w:p>
          <w:p w:rsidR="00000000" w:rsidDel="00000000" w:rsidP="00000000" w:rsidRDefault="00000000" w:rsidRPr="00000000" w14:paraId="00000019">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7:</w:t>
            </w:r>
          </w:p>
          <w:p w:rsidR="00000000" w:rsidDel="00000000" w:rsidP="00000000" w:rsidRDefault="00000000" w:rsidRPr="00000000" w14:paraId="0000001B">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All are equal before the law and are entitled without any discrimination to equal protection of the law. All are entitled to equal protection against any discrimination in violation of this Declaration and against any incitement to such discrimination.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Similarities</w:t>
            </w:r>
          </w:p>
          <w:p w:rsidR="00000000" w:rsidDel="00000000" w:rsidP="00000000" w:rsidRDefault="00000000" w:rsidRPr="00000000" w14:paraId="0000001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Both promote equal protection under the law</w:t>
            </w:r>
          </w:p>
          <w:p w:rsidR="00000000" w:rsidDel="00000000" w:rsidP="00000000" w:rsidRDefault="00000000" w:rsidRPr="00000000" w14:paraId="0000001E">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tl w:val="0"/>
              </w:rPr>
            </w:r>
          </w:p>
          <w:p w:rsidR="00000000" w:rsidDel="00000000" w:rsidP="00000000" w:rsidRDefault="00000000" w:rsidRPr="00000000" w14:paraId="0000001F">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Differences </w:t>
            </w:r>
          </w:p>
          <w:p w:rsidR="00000000" w:rsidDel="00000000" w:rsidP="00000000" w:rsidRDefault="00000000" w:rsidRPr="00000000" w14:paraId="00000020">
            <w:pPr>
              <w:widowControl w:val="0"/>
              <w:spacing w:line="240" w:lineRule="auto"/>
              <w:rPr/>
            </w:pPr>
            <w:r w:rsidDel="00000000" w:rsidR="00000000" w:rsidRPr="00000000">
              <w:rPr>
                <w:rFonts w:ascii="Times New Roman" w:cs="Times New Roman" w:eastAsia="Times New Roman" w:hAnsi="Times New Roman"/>
                <w:color w:val="ff0000"/>
                <w:sz w:val="24"/>
                <w:szCs w:val="24"/>
                <w:rtl w:val="0"/>
              </w:rPr>
              <w:t xml:space="preserve">US goes into more depth with the ability of states to make laws and are clear that an individual cannot be deprived of their rights without due process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6th Amendment:</w:t>
            </w:r>
          </w:p>
          <w:p w:rsidR="00000000" w:rsidDel="00000000" w:rsidP="00000000" w:rsidRDefault="00000000" w:rsidRPr="00000000" w14:paraId="00000022">
            <w:pPr>
              <w:widowControl w:val="0"/>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10:</w:t>
            </w:r>
          </w:p>
          <w:p w:rsidR="00000000" w:rsidDel="00000000" w:rsidP="00000000" w:rsidRDefault="00000000" w:rsidRPr="00000000" w14:paraId="00000024">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is entitled in full equality to a fair and public hearing by an independent and impartial tribunal, in the determination of his rights and obligations and of any criminal charge against him.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Similarities</w:t>
            </w:r>
          </w:p>
          <w:p w:rsidR="00000000" w:rsidDel="00000000" w:rsidP="00000000" w:rsidRDefault="00000000" w:rsidRPr="00000000" w14:paraId="00000026">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Both provide for rights to those accused to receive fair, public, and impartial trials</w:t>
            </w:r>
            <w:r w:rsidDel="00000000" w:rsidR="00000000" w:rsidRPr="00000000">
              <w:rPr>
                <w:rtl w:val="0"/>
              </w:rPr>
            </w:r>
          </w:p>
          <w:p w:rsidR="00000000" w:rsidDel="00000000" w:rsidP="00000000" w:rsidRDefault="00000000" w:rsidRPr="00000000" w14:paraId="00000027">
            <w:pPr>
              <w:widowControl w:val="0"/>
              <w:spacing w:line="360" w:lineRule="auto"/>
              <w:rPr>
                <w:rFonts w:ascii="Times New Roman" w:cs="Times New Roman" w:eastAsia="Times New Roman" w:hAnsi="Times New Roman"/>
                <w:color w:val="ff0000"/>
                <w:sz w:val="24"/>
                <w:szCs w:val="24"/>
                <w:u w:val="single"/>
              </w:rPr>
            </w:pPr>
            <w:r w:rsidDel="00000000" w:rsidR="00000000" w:rsidRPr="00000000">
              <w:rPr>
                <w:rtl w:val="0"/>
              </w:rPr>
            </w:r>
          </w:p>
          <w:p w:rsidR="00000000" w:rsidDel="00000000" w:rsidP="00000000" w:rsidRDefault="00000000" w:rsidRPr="00000000" w14:paraId="00000028">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Differences</w:t>
            </w:r>
          </w:p>
          <w:p w:rsidR="00000000" w:rsidDel="00000000" w:rsidP="00000000" w:rsidRDefault="00000000" w:rsidRPr="00000000" w14:paraId="00000029">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US also includes speedy trial, use of jury, jurisdiction, confronting of witnesses, and right to counsel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Amendment 1:</w:t>
            </w:r>
          </w:p>
          <w:p w:rsidR="00000000" w:rsidDel="00000000" w:rsidP="00000000" w:rsidRDefault="00000000" w:rsidRPr="00000000" w14:paraId="0000002B">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w:t>
            </w:r>
          </w:p>
          <w:p w:rsidR="00000000" w:rsidDel="00000000" w:rsidP="00000000" w:rsidRDefault="00000000" w:rsidRPr="00000000" w14:paraId="0000002C">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E">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F">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0">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1">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32">
            <w:pPr>
              <w:widowControl w:val="0"/>
              <w:spacing w:line="240" w:lineRule="auto"/>
              <w:rPr>
                <w:rFonts w:ascii="Times New Roman" w:cs="Times New Roman" w:eastAsia="Times New Roman" w:hAnsi="Times New Roman"/>
                <w:i w:val="1"/>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18:</w:t>
            </w:r>
          </w:p>
          <w:p w:rsidR="00000000" w:rsidDel="00000000" w:rsidP="00000000" w:rsidRDefault="00000000" w:rsidRPr="00000000" w14:paraId="00000034">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w:t>
            </w:r>
          </w:p>
          <w:p w:rsidR="00000000" w:rsidDel="00000000" w:rsidP="00000000" w:rsidRDefault="00000000" w:rsidRPr="00000000" w14:paraId="00000035">
            <w:pPr>
              <w:widowControl w:val="0"/>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19:</w:t>
            </w:r>
          </w:p>
          <w:p w:rsidR="00000000" w:rsidDel="00000000" w:rsidP="00000000" w:rsidRDefault="00000000" w:rsidRPr="00000000" w14:paraId="00000037">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has the right to freedom of opinion and expression; this right includes freedom to hold opinions without interference and to seek, receive and impart information and ideas through any media and regardless of frontiers.</w:t>
            </w:r>
          </w:p>
          <w:p w:rsidR="00000000" w:rsidDel="00000000" w:rsidP="00000000" w:rsidRDefault="00000000" w:rsidRPr="00000000" w14:paraId="00000038">
            <w:pPr>
              <w:widowControl w:val="0"/>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9">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20:</w:t>
            </w:r>
          </w:p>
          <w:p w:rsidR="00000000" w:rsidDel="00000000" w:rsidP="00000000" w:rsidRDefault="00000000" w:rsidRPr="00000000" w14:paraId="0000003A">
            <w:pPr>
              <w:widowControl w:val="0"/>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has the right to freedom of peaceful assembly and association.</w:t>
            </w:r>
          </w:p>
          <w:p w:rsidR="00000000" w:rsidDel="00000000" w:rsidP="00000000" w:rsidRDefault="00000000" w:rsidRPr="00000000" w14:paraId="0000003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 one may be compelled to belong to an association.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Similarities</w:t>
            </w:r>
          </w:p>
          <w:p w:rsidR="00000000" w:rsidDel="00000000" w:rsidP="00000000" w:rsidRDefault="00000000" w:rsidRPr="00000000" w14:paraId="0000003D">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Freedom of religion, peaceful assembly, speech (UN it says express opinions, seek, receive, and impart info/ideas)</w:t>
            </w:r>
          </w:p>
          <w:p w:rsidR="00000000" w:rsidDel="00000000" w:rsidP="00000000" w:rsidRDefault="00000000" w:rsidRPr="00000000" w14:paraId="0000003E">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3F">
            <w:pPr>
              <w:widowControl w:val="0"/>
              <w:spacing w:line="240" w:lineRule="auto"/>
              <w:rPr>
                <w:rFonts w:ascii="Times New Roman" w:cs="Times New Roman" w:eastAsia="Times New Roman" w:hAnsi="Times New Roman"/>
                <w:color w:val="ff0000"/>
                <w:sz w:val="24"/>
                <w:szCs w:val="24"/>
                <w:u w:val="single"/>
              </w:rPr>
            </w:pPr>
            <w:r w:rsidDel="00000000" w:rsidR="00000000" w:rsidRPr="00000000">
              <w:rPr>
                <w:rFonts w:ascii="Times New Roman" w:cs="Times New Roman" w:eastAsia="Times New Roman" w:hAnsi="Times New Roman"/>
                <w:color w:val="ff0000"/>
                <w:sz w:val="24"/>
                <w:szCs w:val="24"/>
                <w:u w:val="single"/>
                <w:rtl w:val="0"/>
              </w:rPr>
              <w:t xml:space="preserve">Differences</w:t>
            </w:r>
          </w:p>
          <w:p w:rsidR="00000000" w:rsidDel="00000000" w:rsidP="00000000" w:rsidRDefault="00000000" w:rsidRPr="00000000" w14:paraId="00000040">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US lists freedom to petition the government and more clearly defines freedom of press</w:t>
            </w:r>
          </w:p>
          <w:p w:rsidR="00000000" w:rsidDel="00000000" w:rsidP="00000000" w:rsidRDefault="00000000" w:rsidRPr="00000000" w14:paraId="00000041">
            <w:pPr>
              <w:widowControl w:val="0"/>
              <w:spacing w:line="240" w:lineRule="auto"/>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42">
            <w:pPr>
              <w:widowControl w:val="0"/>
              <w:spacing w:line="240"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UN goes into more detail regarding what is meant by “freedom of religion” and focuses more on the individual while the U.S. focuses on law-making that interferes with this freedom</w:t>
            </w:r>
          </w:p>
        </w:tc>
      </w:tr>
    </w:tbl>
    <w:p w:rsidR="00000000" w:rsidDel="00000000" w:rsidP="00000000" w:rsidRDefault="00000000" w:rsidRPr="00000000" w14:paraId="00000043">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jc w:val="right"/>
      <w:rPr/>
    </w:pPr>
    <w:r w:rsidDel="00000000" w:rsidR="00000000" w:rsidRPr="00000000">
      <w:rPr/>
      <w:drawing>
        <wp:inline distB="114300" distT="114300" distL="114300" distR="114300">
          <wp:extent cx="833438" cy="32357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833438" cy="32357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jc w:val="right"/>
      <w:rPr/>
    </w:pPr>
    <w:r w:rsidDel="00000000" w:rsidR="00000000" w:rsidRPr="00000000">
      <w:rPr/>
      <w:drawing>
        <wp:inline distB="114300" distT="114300" distL="114300" distR="114300">
          <wp:extent cx="833438" cy="32357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33438" cy="32357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jc w:val="center"/>
      <w:rPr>
        <w:sz w:val="36"/>
        <w:szCs w:val="36"/>
      </w:rPr>
    </w:pPr>
    <w:r w:rsidDel="00000000" w:rsidR="00000000" w:rsidRPr="00000000">
      <w:rPr>
        <w:rFonts w:ascii="Times New Roman" w:cs="Times New Roman" w:eastAsia="Times New Roman" w:hAnsi="Times New Roman"/>
        <w:b w:val="1"/>
        <w:color w:val="ff0000"/>
        <w:sz w:val="36"/>
        <w:szCs w:val="36"/>
        <w:rtl w:val="0"/>
      </w:rPr>
      <w:t xml:space="preserve">Sample Answers</w:t>
    </w:r>
    <w:r w:rsidDel="00000000" w:rsidR="00000000" w:rsidRPr="00000000">
      <w:rPr>
        <w:rFonts w:ascii="Times New Roman" w:cs="Times New Roman" w:eastAsia="Times New Roman" w:hAnsi="Times New Roman"/>
        <w:b w:val="1"/>
        <w:color w:val="434343"/>
        <w:sz w:val="36"/>
        <w:szCs w:val="36"/>
        <w:rtl w:val="0"/>
      </w:rPr>
      <w:t xml:space="preserve"> </w:t>
    </w:r>
    <w:r w:rsidDel="00000000" w:rsidR="00000000" w:rsidRPr="00000000">
      <w:rPr>
        <w:rFonts w:ascii="Times New Roman" w:cs="Times New Roman" w:eastAsia="Times New Roman" w:hAnsi="Times New Roman"/>
        <w:b w:val="1"/>
        <w:sz w:val="36"/>
        <w:szCs w:val="36"/>
        <w:rtl w:val="0"/>
      </w:rPr>
      <w:t xml:space="preserve">Comparing Rights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