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18"/>
          <w:szCs w:val="1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Assessment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  <w:t xml:space="preserve"> Answer the following questions.  Answers should be complete sentences and include evidence from notes and data collected to support answers.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type of government offers the most economic freedoms for its citizens?  How can these freedoms lead to prosperity?  What evidence can you use to support your position?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 What are some key </w:t>
      </w:r>
      <w:r w:rsidDel="00000000" w:rsidR="00000000" w:rsidRPr="00000000">
        <w:rPr>
          <w:u w:val="single"/>
          <w:rtl w:val="0"/>
        </w:rPr>
        <w:t xml:space="preserve">disadvantages</w:t>
      </w:r>
      <w:r w:rsidDel="00000000" w:rsidR="00000000" w:rsidRPr="00000000">
        <w:rPr>
          <w:rtl w:val="0"/>
        </w:rPr>
        <w:t xml:space="preserve"> of living in authoritarian controlled economies such as communism and socialism?  What evidence can you use to support your position?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before="200" w:line="216" w:lineRule="auto"/>
        <w:ind w:left="360" w:firstLine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5324475</wp:posOffset>
          </wp:positionH>
          <wp:positionV relativeFrom="paragraph">
            <wp:posOffset>-85724</wp:posOffset>
          </wp:positionV>
          <wp:extent cx="942975" cy="36841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2975" cy="36841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