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Fill out the following information about the Independent Regulatory Agency assigned. Once the information is compiled, design a presentation to model the information below. Be sure to include graphics/images within your presentation.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35.0" w:type="dxa"/>
        <w:jc w:val="left"/>
        <w:tblInd w:w="-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935"/>
        <w:tblGridChange w:id="0">
          <w:tblGrid>
            <w:gridCol w:w="109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Independent Regulatory Agency: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35.0" w:type="dxa"/>
        <w:jc w:val="left"/>
        <w:tblInd w:w="-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935"/>
        <w:tblGridChange w:id="0">
          <w:tblGrid>
            <w:gridCol w:w="109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purpose of your agency?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935.0" w:type="dxa"/>
        <w:jc w:val="left"/>
        <w:tblInd w:w="-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935"/>
        <w:tblGridChange w:id="0">
          <w:tblGrid>
            <w:gridCol w:w="109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does your agency impact citizens? 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935.0" w:type="dxa"/>
        <w:jc w:val="left"/>
        <w:tblInd w:w="-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935"/>
        <w:tblGridChange w:id="0">
          <w:tblGrid>
            <w:gridCol w:w="109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Brief history of your agency: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5781675</wp:posOffset>
          </wp:positionH>
          <wp:positionV relativeFrom="paragraph">
            <wp:posOffset>28576</wp:posOffset>
          </wp:positionV>
          <wp:extent cx="829854" cy="324222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29854" cy="324222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Independent Regulatory Agencies Presentation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