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Group Member Names: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Class Period: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Candidate Name: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Political Party (REP or DEM):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Office Seeking: Circle ONE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 Senator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 Representative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State Senator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State Representative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Governor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Attorney General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Chief Financial Officer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Florida Commissioner of Agriculture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Campaign Slogan: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 to Question #1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Answers to Question #2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Answers to Question #3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 to Question #4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Reflection Question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5924550</wp:posOffset>
          </wp:positionH>
          <wp:positionV relativeFrom="paragraph">
            <wp:posOffset>47625</wp:posOffset>
          </wp:positionV>
          <wp:extent cx="770050" cy="29897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0050" cy="2989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Explaining the Election Process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