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Sample Literacy Test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Which of the following is a right guaranteed by the Bill of Rights?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Public education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Employment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Trial by Jury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200" w:before="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Voting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a person is indicted for a crime, name two rights which he has.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      _____________________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 President elected at the general election in November takes office the following year on what date?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When the Constitution was approved by the original colonies, how many states had to ratify it in order for it to be in effect?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What words are required by law to be on all coins and paper currency of the U.S.?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If a vacancy occurs in the U.S. Senate, the state must hold an election, but meanwhile the place may be filled by a temporary appointment made by _____________________.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 U.S. senator is elected for a term of _________ years.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The Constitution protects an individual against punishments which are _______________ and _______________.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Name two levels of government which can levy taxes:  ____________________  ____________________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Communism was the type of government in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U.S.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Russia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England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5762625</wp:posOffset>
          </wp:positionH>
          <wp:positionV relativeFrom="paragraph">
            <wp:posOffset>19051</wp:posOffset>
          </wp:positionV>
          <wp:extent cx="743610" cy="296235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43610" cy="29623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