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Directions: Use what you learn while reading the “Civic and Political Engagement Placards” to fill in the boxes below. Then, answer the question at the bottom.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6435"/>
        <w:tblGridChange w:id="0">
          <w:tblGrid>
            <w:gridCol w:w="3120"/>
            <w:gridCol w:w="64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Method of Participation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Explain In Your Own Words</w:t>
            </w:r>
          </w:p>
        </w:tc>
      </w:tr>
      <w:tr>
        <w:trPr>
          <w:cantSplit w:val="0"/>
          <w:trHeight w:val="17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Peaceful Protests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Petitions</w:t>
            </w:r>
          </w:p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Demonstrations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Contacting Government Offices and Officials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7648575</wp:posOffset>
            </wp:positionH>
            <wp:positionV relativeFrom="paragraph">
              <wp:posOffset>3726749</wp:posOffset>
            </wp:positionV>
            <wp:extent cx="1097280" cy="427939"/>
            <wp:effectExtent b="0" l="0" r="0" t="0"/>
            <wp:wrapNone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42793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2">
      <w:pPr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Short Answer: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How can the methods above be used to achieve or prevent political and/or social change?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5600700</wp:posOffset>
          </wp:positionH>
          <wp:positionV relativeFrom="paragraph">
            <wp:posOffset>57151</wp:posOffset>
          </wp:positionV>
          <wp:extent cx="1073649" cy="419472"/>
          <wp:effectExtent b="0" l="0" r="0" t="0"/>
          <wp:wrapSquare wrapText="bothSides" distB="114300" distT="114300" distL="114300" distR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73649" cy="419472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Civic and Political Engagement Notes Sheet</w:t>
    </w:r>
  </w:p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