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The Thirteenth Amendment (1865)</w:t>
      </w:r>
    </w:p>
    <w:p w:rsidR="00000000" w:rsidDel="00000000" w:rsidP="00000000" w:rsidRDefault="00000000" w:rsidRPr="00000000" w14:paraId="00000002">
      <w:pPr>
        <w:spacing w:after="100" w:lineRule="auto"/>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b w:val="1"/>
          <w:color w:val="202122"/>
          <w:sz w:val="24"/>
          <w:szCs w:val="24"/>
          <w:rtl w:val="0"/>
        </w:rPr>
        <w:t xml:space="preserve">Section 1.</w:t>
      </w:r>
      <w:r w:rsidDel="00000000" w:rsidR="00000000" w:rsidRPr="00000000">
        <w:rPr>
          <w:rFonts w:ascii="Times New Roman" w:cs="Times New Roman" w:eastAsia="Times New Roman" w:hAnsi="Times New Roman"/>
          <w:color w:val="202122"/>
          <w:sz w:val="24"/>
          <w:szCs w:val="24"/>
          <w:rtl w:val="0"/>
        </w:rPr>
        <w:t xml:space="preserve"> Neither slavery nor involuntary servitude, except as a punishment for crime whereof the party shall have been duly convicted, shall exist within the United States, or any place subject to their jurisdiction.</w:t>
      </w:r>
    </w:p>
    <w:p w:rsidR="00000000" w:rsidDel="00000000" w:rsidP="00000000" w:rsidRDefault="00000000" w:rsidRPr="00000000" w14:paraId="00000003">
      <w:pPr>
        <w:spacing w:before="1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202122"/>
          <w:sz w:val="24"/>
          <w:szCs w:val="24"/>
          <w:rtl w:val="0"/>
        </w:rPr>
        <w:t xml:space="preserve">Section 2.</w:t>
      </w:r>
      <w:r w:rsidDel="00000000" w:rsidR="00000000" w:rsidRPr="00000000">
        <w:rPr>
          <w:rFonts w:ascii="Times New Roman" w:cs="Times New Roman" w:eastAsia="Times New Roman" w:hAnsi="Times New Roman"/>
          <w:color w:val="202122"/>
          <w:sz w:val="24"/>
          <w:szCs w:val="24"/>
          <w:rtl w:val="0"/>
        </w:rPr>
        <w:t xml:space="preserve"> Congress shall have power to enforce this article by appropriate legislation.</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The Fourteenth Amendment (1868)</w:t>
      </w:r>
    </w:p>
    <w:p w:rsidR="00000000" w:rsidDel="00000000" w:rsidP="00000000" w:rsidRDefault="00000000" w:rsidRPr="00000000" w14:paraId="00000007">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Section 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rsidR="00000000" w:rsidDel="00000000" w:rsidP="00000000" w:rsidRDefault="00000000" w:rsidRPr="00000000" w14:paraId="00000008">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Section 5.</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Congress shall have the power to enforce, by appropriate legislation, the provisions of this article.</w:t>
      </w:r>
    </w:p>
    <w:p w:rsidR="00000000" w:rsidDel="00000000" w:rsidP="00000000" w:rsidRDefault="00000000" w:rsidRPr="00000000" w14:paraId="00000009">
      <w:pPr>
        <w:spacing w:after="1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The Fifteenth Amendment (1870)</w:t>
      </w:r>
    </w:p>
    <w:p w:rsidR="00000000" w:rsidDel="00000000" w:rsidP="00000000" w:rsidRDefault="00000000" w:rsidRPr="00000000" w14:paraId="0000000B">
      <w:pPr>
        <w:spacing w:after="100" w:lineRule="auto"/>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b w:val="1"/>
          <w:color w:val="202122"/>
          <w:sz w:val="24"/>
          <w:szCs w:val="24"/>
          <w:rtl w:val="0"/>
        </w:rPr>
        <w:t xml:space="preserve">Section 1. </w:t>
      </w:r>
      <w:r w:rsidDel="00000000" w:rsidR="00000000" w:rsidRPr="00000000">
        <w:rPr>
          <w:rFonts w:ascii="Times New Roman" w:cs="Times New Roman" w:eastAsia="Times New Roman" w:hAnsi="Times New Roman"/>
          <w:color w:val="202122"/>
          <w:sz w:val="24"/>
          <w:szCs w:val="24"/>
          <w:rtl w:val="0"/>
        </w:rPr>
        <w:t xml:space="preserve">The right of citizens of the United States to vote shall not be denied or abridged by the United States or by any State on account of race, color, or previous condition of servitude.</w:t>
      </w:r>
    </w:p>
    <w:p w:rsidR="00000000" w:rsidDel="00000000" w:rsidP="00000000" w:rsidRDefault="00000000" w:rsidRPr="00000000" w14:paraId="0000000C">
      <w:pPr>
        <w:spacing w:before="100" w:lineRule="auto"/>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b w:val="1"/>
          <w:color w:val="202122"/>
          <w:sz w:val="24"/>
          <w:szCs w:val="24"/>
          <w:rtl w:val="0"/>
        </w:rPr>
        <w:t xml:space="preserve">Section 2.</w:t>
      </w:r>
      <w:r w:rsidDel="00000000" w:rsidR="00000000" w:rsidRPr="00000000">
        <w:rPr>
          <w:rFonts w:ascii="Times New Roman" w:cs="Times New Roman" w:eastAsia="Times New Roman" w:hAnsi="Times New Roman"/>
          <w:color w:val="202122"/>
          <w:sz w:val="24"/>
          <w:szCs w:val="24"/>
          <w:rtl w:val="0"/>
        </w:rPr>
        <w:t xml:space="preserve"> The Congress shall have power to enforce this article by appropriate legislation.</w:t>
      </w:r>
    </w:p>
    <w:p w:rsidR="00000000" w:rsidDel="00000000" w:rsidP="00000000" w:rsidRDefault="00000000" w:rsidRPr="00000000" w14:paraId="0000000D">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The Nineteenth Amendment (1920)</w:t>
      </w:r>
    </w:p>
    <w:p w:rsidR="00000000" w:rsidDel="00000000" w:rsidP="00000000" w:rsidRDefault="00000000" w:rsidRPr="00000000" w14:paraId="00000010">
      <w:pPr>
        <w:spacing w:after="1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citizens of the United States to vote shall not be denied or abridged by the United States or by any State on account of sex.</w:t>
      </w:r>
    </w:p>
    <w:p w:rsidR="00000000" w:rsidDel="00000000" w:rsidP="00000000" w:rsidRDefault="00000000" w:rsidRPr="00000000" w14:paraId="00000011">
      <w:pPr>
        <w:spacing w:before="1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shall have power to enforce this article by appropriate legislation</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Fonts w:ascii="Times New Roman" w:cs="Times New Roman" w:eastAsia="Times New Roman" w:hAnsi="Times New Roman"/>
          <w:sz w:val="20"/>
          <w:szCs w:val="20"/>
          <w:rtl w:val="0"/>
        </w:rPr>
        <w:t xml:space="preserve">Source: </w:t>
      </w:r>
      <w:hyperlink r:id="rId6">
        <w:r w:rsidDel="00000000" w:rsidR="00000000" w:rsidRPr="00000000">
          <w:rPr>
            <w:rFonts w:ascii="Times New Roman" w:cs="Times New Roman" w:eastAsia="Times New Roman" w:hAnsi="Times New Roman"/>
            <w:color w:val="1155cc"/>
            <w:sz w:val="20"/>
            <w:szCs w:val="20"/>
            <w:u w:val="single"/>
            <w:rtl w:val="0"/>
          </w:rPr>
          <w:t xml:space="preserve">https://www.archives.gov/founding-docs/constitution</w:t>
        </w:r>
      </w:hyperlink>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Constitutional Amendments and Citizenship</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rchives.gov/founding-docs/constitution"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