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48"/>
          <w:szCs w:val="48"/>
          <w:u w:val="single"/>
        </w:rPr>
      </w:pPr>
      <w:r w:rsidDel="00000000" w:rsidR="00000000" w:rsidRPr="00000000">
        <w:rPr>
          <w:rFonts w:ascii="Times New Roman" w:cs="Times New Roman" w:eastAsia="Times New Roman" w:hAnsi="Times New Roman"/>
          <w:b w:val="1"/>
          <w:sz w:val="48"/>
          <w:szCs w:val="48"/>
          <w:u w:val="single"/>
          <w:rtl w:val="0"/>
        </w:rPr>
        <w:t xml:space="preserve">The Declaration of Independence</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16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Congress, July 4, 1776</w:t>
      </w:r>
    </w:p>
    <w:p w:rsidR="00000000" w:rsidDel="00000000" w:rsidP="00000000" w:rsidRDefault="00000000" w:rsidRPr="00000000" w14:paraId="00000004">
      <w:pP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unanimous Declaration of the thirteen united States of America, 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000000" w:rsidDel="00000000" w:rsidP="00000000" w:rsidRDefault="00000000" w:rsidRPr="00000000" w14:paraId="00000005">
      <w:pP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Prudence, indeed, will dictate that Governments long established should not be changed for light and transient causes; and accordingly all experience hath shewn,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000000" w:rsidDel="00000000" w:rsidP="00000000" w:rsidRDefault="00000000" w:rsidRPr="00000000" w14:paraId="00000006">
      <w:pPr>
        <w:spacing w:after="1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[Grievances have been removed from this excerpt but would originally go here]</w:t>
      </w:r>
    </w:p>
    <w:p w:rsidR="00000000" w:rsidDel="00000000" w:rsidP="00000000" w:rsidRDefault="00000000" w:rsidRPr="00000000" w14:paraId="00000007">
      <w:pP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every stage of these Oppressions We have Petitioned for Redress in the most humble terms: Our repeated Petitions have been answered only by repeated injury. A Prince whose character is thus marked by every act which may define a Tyrant, is unfit to be the ruler of a free people.</w:t>
      </w:r>
    </w:p>
    <w:p w:rsidR="00000000" w:rsidDel="00000000" w:rsidP="00000000" w:rsidRDefault="00000000" w:rsidRPr="00000000" w14:paraId="00000008">
      <w:pP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 have We been wanting in attentions to our Brittish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000000" w:rsidDel="00000000" w:rsidP="00000000" w:rsidRDefault="00000000" w:rsidRPr="00000000" w14:paraId="00000009">
      <w:pPr>
        <w:spacing w:after="1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Honor.</w:t>
      </w:r>
    </w:p>
    <w:p w:rsidR="00000000" w:rsidDel="00000000" w:rsidP="00000000" w:rsidRDefault="00000000" w:rsidRPr="00000000" w14:paraId="0000000A">
      <w:pPr>
        <w:spacing w:after="1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i w:val="1"/>
          <w:sz w:val="24"/>
          <w:szCs w:val="24"/>
          <w:rtl w:val="0"/>
        </w:rPr>
        <w:t xml:space="preserve">Note: The above text is a transcription of the Stone Engraving of the parchment Declaration of Independence (the document on display in </w:t>
      </w:r>
      <w:hyperlink r:id="rId6">
        <w:r w:rsidDel="00000000" w:rsidR="00000000" w:rsidRPr="00000000">
          <w:rPr>
            <w:i w:val="1"/>
            <w:sz w:val="24"/>
            <w:szCs w:val="24"/>
            <w:rtl w:val="0"/>
          </w:rPr>
          <w:t xml:space="preserve">the Rotunda at the National Archives Museum</w:t>
        </w:r>
      </w:hyperlink>
      <w:r w:rsidDel="00000000" w:rsidR="00000000" w:rsidRPr="00000000">
        <w:rPr>
          <w:i w:val="1"/>
          <w:sz w:val="24"/>
          <w:szCs w:val="24"/>
          <w:rtl w:val="0"/>
        </w:rPr>
        <w:t xml:space="preserve">.) </w:t>
      </w:r>
      <w:r w:rsidDel="00000000" w:rsidR="00000000" w:rsidRPr="00000000">
        <w:rPr>
          <w:b w:val="1"/>
          <w:i w:val="1"/>
          <w:sz w:val="24"/>
          <w:szCs w:val="24"/>
          <w:rtl w:val="0"/>
        </w:rPr>
        <w:t xml:space="preserve">The spelling and punctuation reflects the original.</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useum.archives.gov/founding-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