
<file path=[Content_Types].xml><?xml version="1.0" encoding="utf-8"?>
<Types xmlns="http://schemas.openxmlformats.org/package/2006/content-types">
  <Default ContentType="image/gif" Extension="gif"/>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1"/>
        <w:tblW w:w="1448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616"/>
        <w:gridCol w:w="2139"/>
        <w:gridCol w:w="8730"/>
        <w:tblGridChange w:id="0">
          <w:tblGrid>
            <w:gridCol w:w="3616"/>
            <w:gridCol w:w="2139"/>
            <w:gridCol w:w="8730"/>
          </w:tblGrid>
        </w:tblGridChange>
      </w:tblGrid>
      <w:tr>
        <w:trPr>
          <w:cantSplit w:val="0"/>
          <w:tblHeader w:val="0"/>
        </w:trPr>
        <w:tc>
          <w:tcPr>
            <w:gridSpan w:val="3"/>
          </w:tcPr>
          <w:p w:rsidR="00000000" w:rsidDel="00000000" w:rsidP="00000000" w:rsidRDefault="00000000" w:rsidRPr="00000000" w14:paraId="00000002">
            <w:pPr>
              <w:jc w:val="center"/>
              <w:rPr>
                <w:rFonts w:ascii="Arial" w:cs="Arial" w:eastAsia="Arial" w:hAnsi="Arial"/>
                <w:b w:val="1"/>
                <w:sz w:val="28"/>
                <w:szCs w:val="28"/>
              </w:rPr>
            </w:pPr>
            <w:r w:rsidDel="00000000" w:rsidR="00000000" w:rsidRPr="00000000">
              <w:rPr>
                <w:rFonts w:ascii="Arial" w:cs="Arial" w:eastAsia="Arial" w:hAnsi="Arial"/>
                <w:b w:val="1"/>
                <w:sz w:val="28"/>
                <w:szCs w:val="28"/>
                <w:rtl w:val="0"/>
              </w:rPr>
              <w:t xml:space="preserve">Ideals and </w:t>
            </w:r>
            <w:r w:rsidDel="00000000" w:rsidR="00000000" w:rsidRPr="00000000">
              <w:rPr>
                <w:rFonts w:ascii="Arial" w:cs="Arial" w:eastAsia="Arial" w:hAnsi="Arial"/>
                <w:b w:val="1"/>
                <w:sz w:val="28"/>
                <w:szCs w:val="28"/>
                <w:rtl w:val="0"/>
              </w:rPr>
              <w:t xml:space="preserve">Principles of American Government</w:t>
            </w:r>
          </w:p>
        </w:tc>
      </w:tr>
      <w:tr>
        <w:trPr>
          <w:cantSplit w:val="0"/>
          <w:tblHeader w:val="0"/>
        </w:trPr>
        <w:tc>
          <w:tcPr/>
          <w:p w:rsidR="00000000" w:rsidDel="00000000" w:rsidP="00000000" w:rsidRDefault="00000000" w:rsidRPr="00000000" w14:paraId="00000005">
            <w:pPr>
              <w:jc w:val="center"/>
              <w:rPr>
                <w:rFonts w:ascii="Arial" w:cs="Arial" w:eastAsia="Arial" w:hAnsi="Arial"/>
                <w:sz w:val="24"/>
                <w:szCs w:val="24"/>
              </w:rPr>
            </w:pPr>
            <w:r w:rsidDel="00000000" w:rsidR="00000000" w:rsidRPr="00000000">
              <w:rPr>
                <w:rFonts w:ascii="Arial" w:cs="Arial" w:eastAsia="Arial" w:hAnsi="Arial"/>
                <w:sz w:val="24"/>
                <w:szCs w:val="24"/>
              </w:rPr>
              <w:drawing>
                <wp:inline distB="114300" distT="114300" distL="114300" distR="114300">
                  <wp:extent cx="1062038" cy="1062038"/>
                  <wp:effectExtent b="0" l="0" r="0" t="0"/>
                  <wp:docPr id="5" name="image6.png"/>
                  <a:graphic>
                    <a:graphicData uri="http://schemas.openxmlformats.org/drawingml/2006/picture">
                      <pic:pic>
                        <pic:nvPicPr>
                          <pic:cNvPr id="0" name="image6.png"/>
                          <pic:cNvPicPr preferRelativeResize="0"/>
                        </pic:nvPicPr>
                        <pic:blipFill>
                          <a:blip r:embed="rId6"/>
                          <a:srcRect b="0" l="0" r="0" t="0"/>
                          <a:stretch>
                            <a:fillRect/>
                          </a:stretch>
                        </pic:blipFill>
                        <pic:spPr>
                          <a:xfrm>
                            <a:off x="0" y="0"/>
                            <a:ext cx="1062038" cy="1062038"/>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06">
            <w:pPr>
              <w:jc w:val="center"/>
              <w:rPr>
                <w:rFonts w:ascii="Arial" w:cs="Arial" w:eastAsia="Arial" w:hAnsi="Arial"/>
                <w:sz w:val="24"/>
                <w:szCs w:val="24"/>
                <w:highlight w:val="white"/>
              </w:rPr>
            </w:pPr>
            <w:r w:rsidDel="00000000" w:rsidR="00000000" w:rsidRPr="00000000">
              <w:rPr>
                <w:rFonts w:ascii="Arial" w:cs="Arial" w:eastAsia="Arial" w:hAnsi="Arial"/>
                <w:b w:val="1"/>
                <w:sz w:val="24"/>
                <w:szCs w:val="24"/>
                <w:highlight w:val="white"/>
                <w:rtl w:val="0"/>
              </w:rPr>
              <w:t xml:space="preserve">Consent of the Governed</w:t>
            </w:r>
            <w:r w:rsidDel="00000000" w:rsidR="00000000" w:rsidRPr="00000000">
              <w:rPr>
                <w:rtl w:val="0"/>
              </w:rPr>
            </w:r>
          </w:p>
          <w:p w:rsidR="00000000" w:rsidDel="00000000" w:rsidP="00000000" w:rsidRDefault="00000000" w:rsidRPr="00000000" w14:paraId="00000007">
            <w:pPr>
              <w:jc w:val="center"/>
              <w:rPr>
                <w:rFonts w:ascii="Arial" w:cs="Arial" w:eastAsia="Arial" w:hAnsi="Arial"/>
                <w:sz w:val="24"/>
                <w:szCs w:val="24"/>
              </w:rPr>
            </w:pPr>
            <w:r w:rsidDel="00000000" w:rsidR="00000000" w:rsidRPr="00000000">
              <w:rPr>
                <w:rtl w:val="0"/>
              </w:rPr>
            </w:r>
          </w:p>
        </w:tc>
        <w:tc>
          <w:tcPr/>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right="0"/>
              <w:jc w:val="left"/>
              <w:rPr>
                <w:rFonts w:ascii="Arial" w:cs="Arial" w:eastAsia="Arial" w:hAnsi="Arial"/>
                <w:sz w:val="24"/>
                <w:szCs w:val="24"/>
                <w:highlight w:val="whit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right="0"/>
              <w:jc w:val="left"/>
              <w:rPr>
                <w:rFonts w:ascii="Arial" w:cs="Arial" w:eastAsia="Arial" w:hAnsi="Arial"/>
                <w:sz w:val="24"/>
                <w:szCs w:val="24"/>
                <w:highlight w:val="white"/>
              </w:rPr>
            </w:pPr>
            <w:r w:rsidDel="00000000" w:rsidR="00000000" w:rsidRPr="00000000">
              <w:rPr>
                <w:rtl w:val="0"/>
              </w:rPr>
            </w:r>
          </w:p>
          <w:p w:rsidR="00000000" w:rsidDel="00000000" w:rsidP="00000000" w:rsidRDefault="00000000" w:rsidRPr="00000000" w14:paraId="0000000A">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Arial" w:cs="Arial" w:eastAsia="Arial" w:hAnsi="Arial"/>
                <w:b w:val="0"/>
                <w:i w:val="0"/>
                <w:smallCaps w:val="0"/>
                <w:strike w:val="0"/>
                <w:sz w:val="24"/>
                <w:szCs w:val="24"/>
                <w:highlight w:val="white"/>
                <w:vertAlign w:val="baseline"/>
              </w:rPr>
            </w:pPr>
            <w:r w:rsidDel="00000000" w:rsidR="00000000" w:rsidRPr="00000000">
              <w:rPr>
                <w:rFonts w:ascii="Arial" w:cs="Arial" w:eastAsia="Arial" w:hAnsi="Arial"/>
                <w:sz w:val="24"/>
                <w:szCs w:val="24"/>
                <w:highlight w:val="white"/>
                <w:rtl w:val="0"/>
              </w:rPr>
              <w:t xml:space="preserve">Government exercises power because the people allow it to</w:t>
            </w:r>
            <w:r w:rsidDel="00000000" w:rsidR="00000000" w:rsidRPr="00000000">
              <w:rPr>
                <w:rtl w:val="0"/>
              </w:rPr>
            </w:r>
          </w:p>
          <w:p w:rsidR="00000000" w:rsidDel="00000000" w:rsidP="00000000" w:rsidRDefault="00000000" w:rsidRPr="00000000" w14:paraId="0000000B">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Arial" w:cs="Arial" w:eastAsia="Arial" w:hAnsi="Arial"/>
                <w:b w:val="0"/>
                <w:i w:val="0"/>
                <w:smallCaps w:val="0"/>
                <w:strike w:val="0"/>
                <w:sz w:val="24"/>
                <w:szCs w:val="24"/>
                <w:highlight w:val="white"/>
                <w:vertAlign w:val="baseline"/>
              </w:rPr>
            </w:pPr>
            <w:r w:rsidDel="00000000" w:rsidR="00000000" w:rsidRPr="00000000">
              <w:rPr>
                <w:rFonts w:ascii="Arial" w:cs="Arial" w:eastAsia="Arial" w:hAnsi="Arial"/>
                <w:sz w:val="24"/>
                <w:szCs w:val="24"/>
                <w:highlight w:val="white"/>
                <w:rtl w:val="0"/>
              </w:rPr>
              <w:t xml:space="preserve">“Consent” takes the form of voting</w:t>
            </w:r>
            <w:r w:rsidDel="00000000" w:rsidR="00000000" w:rsidRPr="00000000">
              <w:rPr>
                <w:rtl w:val="0"/>
              </w:rPr>
            </w:r>
          </w:p>
          <w:p w:rsidR="00000000" w:rsidDel="00000000" w:rsidP="00000000" w:rsidRDefault="00000000" w:rsidRPr="00000000" w14:paraId="0000000C">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Arial" w:cs="Arial" w:eastAsia="Arial" w:hAnsi="Arial"/>
                <w:b w:val="0"/>
                <w:i w:val="0"/>
                <w:smallCaps w:val="0"/>
                <w:strike w:val="0"/>
                <w:sz w:val="24"/>
                <w:szCs w:val="24"/>
                <w:highlight w:val="white"/>
                <w:vertAlign w:val="baseline"/>
              </w:rPr>
            </w:pPr>
            <w:r w:rsidDel="00000000" w:rsidR="00000000" w:rsidRPr="00000000">
              <w:rPr>
                <w:rFonts w:ascii="Arial" w:cs="Arial" w:eastAsia="Arial" w:hAnsi="Arial"/>
                <w:sz w:val="24"/>
                <w:szCs w:val="24"/>
                <w:highlight w:val="white"/>
                <w:rtl w:val="0"/>
              </w:rPr>
              <w:t xml:space="preserve">T</w:t>
            </w:r>
            <w:r w:rsidDel="00000000" w:rsidR="00000000" w:rsidRPr="00000000">
              <w:rPr>
                <w:rFonts w:ascii="Arial" w:cs="Arial" w:eastAsia="Arial" w:hAnsi="Arial"/>
                <w:b w:val="0"/>
                <w:i w:val="0"/>
                <w:smallCaps w:val="0"/>
                <w:strike w:val="0"/>
                <w:sz w:val="24"/>
                <w:szCs w:val="24"/>
                <w:highlight w:val="white"/>
                <w:u w:val="none"/>
                <w:vertAlign w:val="baseline"/>
                <w:rtl w:val="0"/>
              </w:rPr>
              <w:t xml:space="preserve">he people </w:t>
            </w:r>
            <w:r w:rsidDel="00000000" w:rsidR="00000000" w:rsidRPr="00000000">
              <w:rPr>
                <w:rFonts w:ascii="Arial" w:cs="Arial" w:eastAsia="Arial" w:hAnsi="Arial"/>
                <w:sz w:val="24"/>
                <w:szCs w:val="24"/>
                <w:highlight w:val="white"/>
                <w:rtl w:val="0"/>
              </w:rPr>
              <w:t xml:space="preserve">rule through elected</w:t>
            </w:r>
            <w:r w:rsidDel="00000000" w:rsidR="00000000" w:rsidRPr="00000000">
              <w:rPr>
                <w:rFonts w:ascii="Arial" w:cs="Arial" w:eastAsia="Arial" w:hAnsi="Arial"/>
                <w:b w:val="0"/>
                <w:i w:val="0"/>
                <w:smallCaps w:val="0"/>
                <w:strike w:val="0"/>
                <w:sz w:val="24"/>
                <w:szCs w:val="24"/>
                <w:highlight w:val="white"/>
                <w:u w:val="none"/>
                <w:vertAlign w:val="baseline"/>
                <w:rtl w:val="0"/>
              </w:rPr>
              <w:t xml:space="preserve"> representatives</w:t>
            </w:r>
          </w:p>
          <w:p w:rsidR="00000000" w:rsidDel="00000000" w:rsidP="00000000" w:rsidRDefault="00000000" w:rsidRPr="00000000" w14:paraId="0000000D">
            <w:pPr>
              <w:jc w:val="center"/>
              <w:rPr>
                <w:rFonts w:ascii="Arial" w:cs="Arial" w:eastAsia="Arial" w:hAnsi="Arial"/>
                <w:sz w:val="24"/>
                <w:szCs w:val="24"/>
              </w:rPr>
            </w:pPr>
            <w:r w:rsidDel="00000000" w:rsidR="00000000" w:rsidRPr="00000000">
              <w:rPr>
                <w:rtl w:val="0"/>
              </w:rPr>
            </w:r>
          </w:p>
        </w:tc>
      </w:tr>
      <w:tr>
        <w:trPr>
          <w:cantSplit w:val="0"/>
          <w:trHeight w:val="1460.859375" w:hRule="atLeast"/>
          <w:tblHeader w:val="0"/>
        </w:trPr>
        <w:tc>
          <w:tcPr/>
          <w:p w:rsidR="00000000" w:rsidDel="00000000" w:rsidP="00000000" w:rsidRDefault="00000000" w:rsidRPr="00000000" w14:paraId="0000000E">
            <w:pPr>
              <w:jc w:val="center"/>
              <w:rPr>
                <w:rFonts w:ascii="Arial" w:cs="Arial" w:eastAsia="Arial" w:hAnsi="Arial"/>
                <w:sz w:val="24"/>
                <w:szCs w:val="24"/>
              </w:rPr>
            </w:pPr>
            <w:r w:rsidDel="00000000" w:rsidR="00000000" w:rsidRPr="00000000">
              <w:rPr>
                <w:rFonts w:ascii="Arial" w:cs="Arial" w:eastAsia="Arial" w:hAnsi="Arial"/>
                <w:sz w:val="24"/>
                <w:szCs w:val="24"/>
              </w:rPr>
              <w:drawing>
                <wp:inline distB="114300" distT="114300" distL="114300" distR="114300">
                  <wp:extent cx="1657350" cy="939165"/>
                  <wp:effectExtent b="0" l="0" r="0" t="0"/>
                  <wp:docPr id="3"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1657350" cy="93916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0F">
            <w:pPr>
              <w:jc w:val="center"/>
              <w:rPr>
                <w:rFonts w:ascii="Arial" w:cs="Arial" w:eastAsia="Arial" w:hAnsi="Arial"/>
                <w:b w:val="1"/>
                <w:sz w:val="24"/>
                <w:szCs w:val="24"/>
                <w:highlight w:val="white"/>
              </w:rPr>
            </w:pPr>
            <w:r w:rsidDel="00000000" w:rsidR="00000000" w:rsidRPr="00000000">
              <w:rPr>
                <w:rFonts w:ascii="Arial" w:cs="Arial" w:eastAsia="Arial" w:hAnsi="Arial"/>
                <w:b w:val="1"/>
                <w:sz w:val="24"/>
                <w:szCs w:val="24"/>
                <w:highlight w:val="white"/>
                <w:rtl w:val="0"/>
              </w:rPr>
              <w:t xml:space="preserve">Limited Government</w:t>
            </w:r>
          </w:p>
          <w:p w:rsidR="00000000" w:rsidDel="00000000" w:rsidP="00000000" w:rsidRDefault="00000000" w:rsidRPr="00000000" w14:paraId="00000010">
            <w:pPr>
              <w:jc w:val="center"/>
              <w:rPr>
                <w:rFonts w:ascii="Arial" w:cs="Arial" w:eastAsia="Arial" w:hAnsi="Arial"/>
                <w:sz w:val="24"/>
                <w:szCs w:val="24"/>
              </w:rPr>
            </w:pPr>
            <w:r w:rsidDel="00000000" w:rsidR="00000000" w:rsidRPr="00000000">
              <w:rPr>
                <w:rtl w:val="0"/>
              </w:rPr>
            </w:r>
          </w:p>
        </w:tc>
        <w:tc>
          <w:tcPr/>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right="0"/>
              <w:jc w:val="left"/>
              <w:rPr>
                <w:rFonts w:ascii="Arial" w:cs="Arial" w:eastAsia="Arial" w:hAnsi="Arial"/>
                <w:sz w:val="24"/>
                <w:szCs w:val="24"/>
                <w:highlight w:val="white"/>
              </w:rPr>
            </w:pPr>
            <w:r w:rsidDel="00000000" w:rsidR="00000000" w:rsidRPr="00000000">
              <w:rPr>
                <w:rtl w:val="0"/>
              </w:rPr>
            </w:r>
          </w:p>
          <w:p w:rsidR="00000000" w:rsidDel="00000000" w:rsidP="00000000" w:rsidRDefault="00000000" w:rsidRPr="00000000" w14:paraId="00000012">
            <w:pPr>
              <w:widowControl w:val="0"/>
              <w:numPr>
                <w:ilvl w:val="0"/>
                <w:numId w:val="4"/>
              </w:numPr>
              <w:ind w:left="720" w:hanging="360"/>
              <w:rPr>
                <w:rFonts w:ascii="Arial" w:cs="Arial" w:eastAsia="Arial" w:hAnsi="Arial"/>
                <w:sz w:val="24"/>
                <w:szCs w:val="24"/>
                <w:highlight w:val="white"/>
              </w:rPr>
            </w:pPr>
            <w:r w:rsidDel="00000000" w:rsidR="00000000" w:rsidRPr="00000000">
              <w:rPr>
                <w:rFonts w:ascii="Arial" w:cs="Arial" w:eastAsia="Arial" w:hAnsi="Arial"/>
                <w:sz w:val="24"/>
                <w:szCs w:val="24"/>
                <w:rtl w:val="0"/>
              </w:rPr>
              <w:t xml:space="preserve">A government that has been limited in power by a constitution, or written agreement</w:t>
            </w:r>
            <w:r w:rsidDel="00000000" w:rsidR="00000000" w:rsidRPr="00000000">
              <w:rPr>
                <w:rtl w:val="0"/>
              </w:rPr>
            </w:r>
          </w:p>
        </w:tc>
      </w:tr>
      <w:tr>
        <w:trPr>
          <w:cantSplit w:val="0"/>
          <w:tblHeader w:val="0"/>
        </w:trPr>
        <w:tc>
          <w:tcPr/>
          <w:p w:rsidR="00000000" w:rsidDel="00000000" w:rsidP="00000000" w:rsidRDefault="00000000" w:rsidRPr="00000000" w14:paraId="00000013">
            <w:pPr>
              <w:jc w:val="center"/>
              <w:rPr>
                <w:rFonts w:ascii="Arial" w:cs="Arial" w:eastAsia="Arial" w:hAnsi="Arial"/>
                <w:sz w:val="24"/>
                <w:szCs w:val="24"/>
              </w:rPr>
            </w:pPr>
            <w:r w:rsidDel="00000000" w:rsidR="00000000" w:rsidRPr="00000000">
              <w:rPr>
                <w:rFonts w:ascii="Arial" w:cs="Arial" w:eastAsia="Arial" w:hAnsi="Arial"/>
                <w:sz w:val="24"/>
                <w:szCs w:val="24"/>
              </w:rPr>
              <w:drawing>
                <wp:inline distB="114300" distT="114300" distL="114300" distR="114300">
                  <wp:extent cx="719138" cy="578616"/>
                  <wp:effectExtent b="0" l="0" r="0" t="0"/>
                  <wp:docPr id="8"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719138" cy="578616"/>
                          </a:xfrm>
                          <a:prstGeom prst="rect"/>
                          <a:ln/>
                        </pic:spPr>
                      </pic:pic>
                    </a:graphicData>
                  </a:graphic>
                </wp:inline>
              </w:drawing>
            </w:r>
            <w:r w:rsidDel="00000000" w:rsidR="00000000" w:rsidRPr="00000000">
              <w:rPr>
                <w:rtl w:val="0"/>
              </w:rPr>
            </w:r>
          </w:p>
          <w:p w:rsidR="00000000" w:rsidDel="00000000" w:rsidP="00000000" w:rsidRDefault="00000000" w:rsidRPr="00000000" w14:paraId="00000014">
            <w:pPr>
              <w:jc w:val="center"/>
              <w:rPr>
                <w:rFonts w:ascii="Arial" w:cs="Arial" w:eastAsia="Arial" w:hAnsi="Arial"/>
                <w:sz w:val="24"/>
                <w:szCs w:val="24"/>
              </w:rPr>
            </w:pPr>
            <w:r w:rsidDel="00000000" w:rsidR="00000000" w:rsidRPr="00000000">
              <w:rPr>
                <w:rFonts w:ascii="Arial" w:cs="Arial" w:eastAsia="Arial" w:hAnsi="Arial"/>
                <w:sz w:val="24"/>
                <w:szCs w:val="24"/>
              </w:rPr>
              <w:drawing>
                <wp:inline distB="114300" distT="114300" distL="114300" distR="114300">
                  <wp:extent cx="749742" cy="479002"/>
                  <wp:effectExtent b="0" l="0" r="0" t="0"/>
                  <wp:docPr id="6" name="image2.png"/>
                  <a:graphic>
                    <a:graphicData uri="http://schemas.openxmlformats.org/drawingml/2006/picture">
                      <pic:pic>
                        <pic:nvPicPr>
                          <pic:cNvPr id="0" name="image2.png"/>
                          <pic:cNvPicPr preferRelativeResize="0"/>
                        </pic:nvPicPr>
                        <pic:blipFill>
                          <a:blip r:embed="rId9"/>
                          <a:srcRect b="15246" l="0" r="0" t="20477"/>
                          <a:stretch>
                            <a:fillRect/>
                          </a:stretch>
                        </pic:blipFill>
                        <pic:spPr>
                          <a:xfrm>
                            <a:off x="0" y="0"/>
                            <a:ext cx="749742" cy="479002"/>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jc w:val="center"/>
              <w:rPr>
                <w:rFonts w:ascii="Arial" w:cs="Arial" w:eastAsia="Arial" w:hAnsi="Arial"/>
                <w:sz w:val="24"/>
                <w:szCs w:val="24"/>
              </w:rPr>
            </w:pPr>
            <w:r w:rsidDel="00000000" w:rsidR="00000000" w:rsidRPr="00000000">
              <w:rPr>
                <w:rFonts w:ascii="Arial" w:cs="Arial" w:eastAsia="Arial" w:hAnsi="Arial"/>
                <w:sz w:val="24"/>
                <w:szCs w:val="24"/>
              </w:rPr>
              <w:drawing>
                <wp:inline distB="114300" distT="114300" distL="114300" distR="114300">
                  <wp:extent cx="833438" cy="489358"/>
                  <wp:effectExtent b="0" l="0" r="0" t="0"/>
                  <wp:docPr id="2" name="image9.png"/>
                  <a:graphic>
                    <a:graphicData uri="http://schemas.openxmlformats.org/drawingml/2006/picture">
                      <pic:pic>
                        <pic:nvPicPr>
                          <pic:cNvPr id="0" name="image9.png"/>
                          <pic:cNvPicPr preferRelativeResize="0"/>
                        </pic:nvPicPr>
                        <pic:blipFill>
                          <a:blip r:embed="rId10"/>
                          <a:srcRect b="0" l="0" r="0" t="0"/>
                          <a:stretch>
                            <a:fillRect/>
                          </a:stretch>
                        </pic:blipFill>
                        <pic:spPr>
                          <a:xfrm>
                            <a:off x="0" y="0"/>
                            <a:ext cx="833438" cy="489358"/>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16">
            <w:pPr>
              <w:jc w:val="center"/>
              <w:rPr>
                <w:rFonts w:ascii="Arial" w:cs="Arial" w:eastAsia="Arial" w:hAnsi="Arial"/>
                <w:b w:val="1"/>
                <w:sz w:val="24"/>
                <w:szCs w:val="24"/>
                <w:highlight w:val="white"/>
              </w:rPr>
            </w:pPr>
            <w:r w:rsidDel="00000000" w:rsidR="00000000" w:rsidRPr="00000000">
              <w:rPr>
                <w:rFonts w:ascii="Arial" w:cs="Arial" w:eastAsia="Arial" w:hAnsi="Arial"/>
                <w:b w:val="1"/>
                <w:sz w:val="24"/>
                <w:szCs w:val="24"/>
                <w:highlight w:val="white"/>
                <w:rtl w:val="0"/>
              </w:rPr>
              <w:t xml:space="preserve">Federalism</w:t>
            </w:r>
          </w:p>
          <w:p w:rsidR="00000000" w:rsidDel="00000000" w:rsidP="00000000" w:rsidRDefault="00000000" w:rsidRPr="00000000" w14:paraId="00000017">
            <w:pPr>
              <w:jc w:val="center"/>
              <w:rPr>
                <w:rFonts w:ascii="Arial" w:cs="Arial" w:eastAsia="Arial" w:hAnsi="Arial"/>
                <w:sz w:val="24"/>
                <w:szCs w:val="24"/>
              </w:rPr>
            </w:pPr>
            <w:r w:rsidDel="00000000" w:rsidR="00000000" w:rsidRPr="00000000">
              <w:rPr>
                <w:rtl w:val="0"/>
              </w:rPr>
            </w:r>
          </w:p>
        </w:tc>
        <w:tc>
          <w:tcPr/>
          <w:p w:rsidR="00000000" w:rsidDel="00000000" w:rsidP="00000000" w:rsidRDefault="00000000" w:rsidRPr="00000000" w14:paraId="00000018">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Arial" w:cs="Arial" w:eastAsia="Arial" w:hAnsi="Arial"/>
                <w:sz w:val="24"/>
                <w:szCs w:val="24"/>
                <w:highlight w:val="white"/>
              </w:rPr>
            </w:pPr>
            <w:r w:rsidDel="00000000" w:rsidR="00000000" w:rsidRPr="00000000">
              <w:rPr>
                <w:rtl w:val="0"/>
              </w:rPr>
            </w:r>
          </w:p>
          <w:p w:rsidR="00000000" w:rsidDel="00000000" w:rsidP="00000000" w:rsidRDefault="00000000" w:rsidRPr="00000000" w14:paraId="00000019">
            <w:pPr>
              <w:keepNext w:val="1"/>
              <w:keepLines w:val="1"/>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sz w:val="24"/>
                <w:szCs w:val="24"/>
                <w:highlight w:val="white"/>
                <w:vertAlign w:val="baseline"/>
              </w:rPr>
            </w:pPr>
            <w:r w:rsidDel="00000000" w:rsidR="00000000" w:rsidRPr="00000000">
              <w:rPr>
                <w:rFonts w:ascii="Arial" w:cs="Arial" w:eastAsia="Arial" w:hAnsi="Arial"/>
                <w:sz w:val="24"/>
                <w:szCs w:val="24"/>
                <w:highlight w:val="white"/>
                <w:rtl w:val="0"/>
              </w:rPr>
              <w:t xml:space="preserve">Power is shared between national and state </w:t>
            </w:r>
            <w:r w:rsidDel="00000000" w:rsidR="00000000" w:rsidRPr="00000000">
              <w:rPr>
                <w:rFonts w:ascii="Arial" w:cs="Arial" w:eastAsia="Arial" w:hAnsi="Arial"/>
                <w:b w:val="0"/>
                <w:i w:val="0"/>
                <w:smallCaps w:val="0"/>
                <w:strike w:val="0"/>
                <w:sz w:val="24"/>
                <w:szCs w:val="24"/>
                <w:highlight w:val="white"/>
                <w:u w:val="none"/>
                <w:vertAlign w:val="baseline"/>
                <w:rtl w:val="0"/>
              </w:rPr>
              <w:t xml:space="preserve">governments</w:t>
            </w:r>
          </w:p>
          <w:p w:rsidR="00000000" w:rsidDel="00000000" w:rsidP="00000000" w:rsidRDefault="00000000" w:rsidRPr="00000000" w14:paraId="0000001A">
            <w:pPr>
              <w:keepNext w:val="1"/>
              <w:keepLines w:val="1"/>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sz w:val="24"/>
                <w:szCs w:val="24"/>
                <w:highlight w:val="white"/>
                <w:vertAlign w:val="baseline"/>
              </w:rPr>
            </w:pPr>
            <w:r w:rsidDel="00000000" w:rsidR="00000000" w:rsidRPr="00000000">
              <w:rPr>
                <w:rFonts w:ascii="Arial" w:cs="Arial" w:eastAsia="Arial" w:hAnsi="Arial"/>
                <w:sz w:val="24"/>
                <w:szCs w:val="24"/>
                <w:highlight w:val="white"/>
                <w:rtl w:val="0"/>
              </w:rPr>
              <w:t xml:space="preserve">The national government has</w:t>
            </w:r>
            <w:r w:rsidDel="00000000" w:rsidR="00000000" w:rsidRPr="00000000">
              <w:rPr>
                <w:rFonts w:ascii="Arial" w:cs="Arial" w:eastAsia="Arial" w:hAnsi="Arial"/>
                <w:b w:val="0"/>
                <w:i w:val="0"/>
                <w:smallCaps w:val="0"/>
                <w:strike w:val="0"/>
                <w:sz w:val="24"/>
                <w:szCs w:val="24"/>
                <w:highlight w:val="white"/>
                <w:u w:val="none"/>
                <w:vertAlign w:val="baseline"/>
                <w:rtl w:val="0"/>
              </w:rPr>
              <w:t xml:space="preserve"> delegated and implied powers</w:t>
            </w:r>
          </w:p>
          <w:p w:rsidR="00000000" w:rsidDel="00000000" w:rsidP="00000000" w:rsidRDefault="00000000" w:rsidRPr="00000000" w14:paraId="0000001B">
            <w:pPr>
              <w:keepNext w:val="1"/>
              <w:keepLines w:val="1"/>
              <w:numPr>
                <w:ilvl w:val="1"/>
                <w:numId w:val="1"/>
              </w:numPr>
              <w:spacing w:after="0" w:line="240" w:lineRule="auto"/>
              <w:ind w:left="1440" w:hanging="36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D</w:t>
            </w:r>
            <w:r w:rsidDel="00000000" w:rsidR="00000000" w:rsidRPr="00000000">
              <w:rPr>
                <w:rFonts w:ascii="Arial" w:cs="Arial" w:eastAsia="Arial" w:hAnsi="Arial"/>
                <w:sz w:val="24"/>
                <w:szCs w:val="24"/>
                <w:highlight w:val="white"/>
                <w:rtl w:val="0"/>
              </w:rPr>
              <w:t xml:space="preserve">elegated powers are listed in the Constitution</w:t>
            </w:r>
          </w:p>
          <w:p w:rsidR="00000000" w:rsidDel="00000000" w:rsidP="00000000" w:rsidRDefault="00000000" w:rsidRPr="00000000" w14:paraId="0000001C">
            <w:pPr>
              <w:keepNext w:val="1"/>
              <w:keepLines w:val="1"/>
              <w:numPr>
                <w:ilvl w:val="1"/>
                <w:numId w:val="1"/>
              </w:numPr>
              <w:spacing w:after="0" w:line="240" w:lineRule="auto"/>
              <w:ind w:left="1440" w:hanging="36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Implied Powers are those that are reasonable to carry out (i.e. the “Necessary and Proper Clause”, Article 1, section 8, clause 18) and allow the national government to STRETCH its power to do what is necessary and proper to carry out its delegated responsibilities. </w:t>
            </w:r>
          </w:p>
          <w:p w:rsidR="00000000" w:rsidDel="00000000" w:rsidP="00000000" w:rsidRDefault="00000000" w:rsidRPr="00000000" w14:paraId="0000001D">
            <w:pPr>
              <w:numPr>
                <w:ilvl w:val="0"/>
                <w:numId w:val="1"/>
              </w:numPr>
              <w:ind w:left="720" w:hanging="36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State governments have reserved powers (i.e. all powers not specifically granted to the national government are reserved for the states)</w:t>
            </w:r>
          </w:p>
          <w:p w:rsidR="00000000" w:rsidDel="00000000" w:rsidP="00000000" w:rsidRDefault="00000000" w:rsidRPr="00000000" w14:paraId="0000001E">
            <w:pPr>
              <w:rPr>
                <w:rFonts w:ascii="Arial" w:cs="Arial" w:eastAsia="Arial" w:hAnsi="Arial"/>
                <w:sz w:val="24"/>
                <w:szCs w:val="24"/>
                <w:highlight w:val="white"/>
              </w:rPr>
            </w:pPr>
            <w:r w:rsidDel="00000000" w:rsidR="00000000" w:rsidRPr="00000000">
              <w:rPr>
                <w:rtl w:val="0"/>
              </w:rPr>
            </w:r>
          </w:p>
        </w:tc>
      </w:tr>
      <w:tr>
        <w:trPr>
          <w:cantSplit w:val="0"/>
          <w:tblHeader w:val="0"/>
        </w:trPr>
        <w:tc>
          <w:tcPr/>
          <w:p w:rsidR="00000000" w:rsidDel="00000000" w:rsidP="00000000" w:rsidRDefault="00000000" w:rsidRPr="00000000" w14:paraId="0000001F">
            <w:pPr>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20">
            <w:pPr>
              <w:jc w:val="center"/>
              <w:rPr>
                <w:rFonts w:ascii="Arial" w:cs="Arial" w:eastAsia="Arial" w:hAnsi="Arial"/>
                <w:sz w:val="24"/>
                <w:szCs w:val="24"/>
              </w:rPr>
            </w:pPr>
            <w:r w:rsidDel="00000000" w:rsidR="00000000" w:rsidRPr="00000000">
              <w:rPr>
                <w:rFonts w:ascii="Arial" w:cs="Arial" w:eastAsia="Arial" w:hAnsi="Arial"/>
                <w:sz w:val="24"/>
                <w:szCs w:val="24"/>
              </w:rPr>
              <w:drawing>
                <wp:inline distB="19050" distT="19050" distL="19050" distR="19050">
                  <wp:extent cx="1242429" cy="1001094"/>
                  <wp:effectExtent b="0" l="0" r="0" t="0"/>
                  <wp:docPr id="4" name="image8.png"/>
                  <a:graphic>
                    <a:graphicData uri="http://schemas.openxmlformats.org/drawingml/2006/picture">
                      <pic:pic>
                        <pic:nvPicPr>
                          <pic:cNvPr id="0" name="image8.png"/>
                          <pic:cNvPicPr preferRelativeResize="0"/>
                        </pic:nvPicPr>
                        <pic:blipFill>
                          <a:blip r:embed="rId11"/>
                          <a:srcRect b="0" l="0" r="0" t="0"/>
                          <a:stretch>
                            <a:fillRect/>
                          </a:stretch>
                        </pic:blipFill>
                        <pic:spPr>
                          <a:xfrm>
                            <a:off x="0" y="0"/>
                            <a:ext cx="1242429" cy="1001094"/>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21">
            <w:pPr>
              <w:jc w:val="center"/>
              <w:rPr>
                <w:rFonts w:ascii="Arial" w:cs="Arial" w:eastAsia="Arial" w:hAnsi="Arial"/>
                <w:b w:val="1"/>
                <w:sz w:val="24"/>
                <w:szCs w:val="24"/>
                <w:highlight w:val="white"/>
              </w:rPr>
            </w:pPr>
            <w:r w:rsidDel="00000000" w:rsidR="00000000" w:rsidRPr="00000000">
              <w:rPr>
                <w:rFonts w:ascii="Arial" w:cs="Arial" w:eastAsia="Arial" w:hAnsi="Arial"/>
                <w:b w:val="1"/>
                <w:sz w:val="24"/>
                <w:szCs w:val="24"/>
                <w:highlight w:val="white"/>
                <w:rtl w:val="0"/>
              </w:rPr>
              <w:t xml:space="preserve">Separation Of Powers</w:t>
            </w:r>
          </w:p>
          <w:p w:rsidR="00000000" w:rsidDel="00000000" w:rsidP="00000000" w:rsidRDefault="00000000" w:rsidRPr="00000000" w14:paraId="00000022">
            <w:pPr>
              <w:jc w:val="center"/>
              <w:rPr>
                <w:rFonts w:ascii="Arial" w:cs="Arial" w:eastAsia="Arial" w:hAnsi="Arial"/>
                <w:sz w:val="24"/>
                <w:szCs w:val="24"/>
              </w:rPr>
            </w:pPr>
            <w:r w:rsidDel="00000000" w:rsidR="00000000" w:rsidRPr="00000000">
              <w:rPr>
                <w:rtl w:val="0"/>
              </w:rPr>
            </w:r>
          </w:p>
        </w:tc>
        <w:tc>
          <w:tcPr/>
          <w:p w:rsidR="00000000" w:rsidDel="00000000" w:rsidP="00000000" w:rsidRDefault="00000000" w:rsidRPr="00000000" w14:paraId="00000023">
            <w:pPr>
              <w:rPr>
                <w:rFonts w:ascii="Arial" w:cs="Arial" w:eastAsia="Arial" w:hAnsi="Arial"/>
                <w:sz w:val="24"/>
                <w:szCs w:val="24"/>
                <w:highlight w:val="white"/>
              </w:rPr>
            </w:pPr>
            <w:r w:rsidDel="00000000" w:rsidR="00000000" w:rsidRPr="00000000">
              <w:rPr>
                <w:rtl w:val="0"/>
              </w:rPr>
            </w:r>
          </w:p>
          <w:p w:rsidR="00000000" w:rsidDel="00000000" w:rsidP="00000000" w:rsidRDefault="00000000" w:rsidRPr="00000000" w14:paraId="00000024">
            <w:pPr>
              <w:numPr>
                <w:ilvl w:val="0"/>
                <w:numId w:val="2"/>
              </w:numPr>
              <w:ind w:left="720" w:hanging="36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Government is divided into multiple “branches”</w:t>
            </w:r>
          </w:p>
          <w:p w:rsidR="00000000" w:rsidDel="00000000" w:rsidP="00000000" w:rsidRDefault="00000000" w:rsidRPr="00000000" w14:paraId="00000025">
            <w:pPr>
              <w:numPr>
                <w:ilvl w:val="0"/>
                <w:numId w:val="2"/>
              </w:numPr>
              <w:ind w:left="720" w:hanging="36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Each branch has a role in the process of governing without having total authority </w:t>
            </w:r>
          </w:p>
          <w:p w:rsidR="00000000" w:rsidDel="00000000" w:rsidP="00000000" w:rsidRDefault="00000000" w:rsidRPr="00000000" w14:paraId="00000026">
            <w:pPr>
              <w:numPr>
                <w:ilvl w:val="1"/>
                <w:numId w:val="2"/>
              </w:numPr>
              <w:ind w:left="1440" w:hanging="36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Legislative Branch (Congress): makes laws (Article I)</w:t>
            </w:r>
          </w:p>
          <w:p w:rsidR="00000000" w:rsidDel="00000000" w:rsidP="00000000" w:rsidRDefault="00000000" w:rsidRPr="00000000" w14:paraId="00000027">
            <w:pPr>
              <w:numPr>
                <w:ilvl w:val="1"/>
                <w:numId w:val="2"/>
              </w:numPr>
              <w:ind w:left="1440" w:hanging="36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Executive Branch (President): enforces and carries out laws (Article II)</w:t>
            </w:r>
          </w:p>
          <w:p w:rsidR="00000000" w:rsidDel="00000000" w:rsidP="00000000" w:rsidRDefault="00000000" w:rsidRPr="00000000" w14:paraId="00000028">
            <w:pPr>
              <w:numPr>
                <w:ilvl w:val="1"/>
                <w:numId w:val="2"/>
              </w:numPr>
              <w:ind w:left="1440" w:hanging="36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Judicial Branch (Courts): interprets the meaning and limits of laws (Article III)</w:t>
            </w:r>
            <w:r w:rsidDel="00000000" w:rsidR="00000000" w:rsidRPr="00000000">
              <w:rPr>
                <w:rtl w:val="0"/>
              </w:rPr>
            </w:r>
          </w:p>
        </w:tc>
      </w:tr>
      <w:tr>
        <w:trPr>
          <w:cantSplit w:val="0"/>
          <w:trHeight w:val="1340" w:hRule="atLeast"/>
          <w:tblHeader w:val="0"/>
        </w:trPr>
        <w:tc>
          <w:tcPr/>
          <w:p w:rsidR="00000000" w:rsidDel="00000000" w:rsidP="00000000" w:rsidRDefault="00000000" w:rsidRPr="00000000" w14:paraId="00000029">
            <w:pPr>
              <w:jc w:val="center"/>
              <w:rPr>
                <w:rFonts w:ascii="Arial" w:cs="Arial" w:eastAsia="Arial" w:hAnsi="Arial"/>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509588</wp:posOffset>
                      </wp:positionH>
                      <wp:positionV relativeFrom="paragraph">
                        <wp:posOffset>47625</wp:posOffset>
                      </wp:positionV>
                      <wp:extent cx="1157288" cy="861022"/>
                      <wp:effectExtent b="0" l="0" r="0" t="0"/>
                      <wp:wrapSquare wrapText="bothSides" distB="0" distT="0" distL="114300" distR="114300"/>
                      <wp:docPr id="1" name=""/>
                      <a:graphic>
                        <a:graphicData uri="http://schemas.microsoft.com/office/word/2010/wordprocessingGroup">
                          <wpg:wgp>
                            <wpg:cNvGrpSpPr/>
                            <wpg:grpSpPr>
                              <a:xfrm>
                                <a:off x="4749100" y="3430750"/>
                                <a:ext cx="1157288" cy="861022"/>
                                <a:chOff x="4749100" y="3430750"/>
                                <a:chExt cx="1193800" cy="698500"/>
                              </a:xfrm>
                            </wpg:grpSpPr>
                            <wpg:grpSp>
                              <wpg:cNvGrpSpPr/>
                              <wpg:grpSpPr>
                                <a:xfrm>
                                  <a:off x="4749100" y="3430750"/>
                                  <a:ext cx="1193800" cy="698500"/>
                                  <a:chOff x="0" y="0"/>
                                  <a:chExt cx="3333750" cy="2953385"/>
                                </a:xfrm>
                              </wpg:grpSpPr>
                              <wps:wsp>
                                <wps:cNvSpPr/>
                                <wps:cNvPr id="3" name="Shape 3"/>
                                <wps:spPr>
                                  <a:xfrm>
                                    <a:off x="0" y="0"/>
                                    <a:ext cx="3333750" cy="29533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4" name="Shape 4"/>
                                  <pic:cNvPicPr preferRelativeResize="0"/>
                                </pic:nvPicPr>
                                <pic:blipFill rotWithShape="1">
                                  <a:blip r:embed="rId12">
                                    <a:alphaModFix/>
                                  </a:blip>
                                  <a:srcRect b="0" l="0" r="0" t="0"/>
                                  <a:stretch/>
                                </pic:blipFill>
                                <pic:spPr>
                                  <a:xfrm>
                                    <a:off x="0" y="0"/>
                                    <a:ext cx="3333750" cy="2609850"/>
                                  </a:xfrm>
                                  <a:prstGeom prst="rect">
                                    <a:avLst/>
                                  </a:prstGeom>
                                  <a:noFill/>
                                  <a:ln>
                                    <a:noFill/>
                                  </a:ln>
                                </pic:spPr>
                              </pic:pic>
                              <wps:wsp>
                                <wps:cNvSpPr/>
                                <wps:cNvPr id="5" name="Shape 5"/>
                                <wps:spPr>
                                  <a:xfrm>
                                    <a:off x="0" y="2609850"/>
                                    <a:ext cx="3333750" cy="343535"/>
                                  </a:xfrm>
                                  <a:prstGeom prst="rect">
                                    <a:avLst/>
                                  </a:prstGeom>
                                  <a:solidFill>
                                    <a:srgbClr val="FFFFFF"/>
                                  </a:solidFill>
                                  <a:ln>
                                    <a:noFill/>
                                  </a:ln>
                                </wps:spPr>
                                <wps:txbx>
                                  <w:txbxContent>
                                    <w:p w:rsidR="00000000" w:rsidDel="00000000" w:rsidP="00000000" w:rsidRDefault="00000000" w:rsidRPr="00000000">
                                      <w:pPr>
                                        <w:spacing w:after="160" w:before="0" w:line="258.99999618530273"/>
                                        <w:ind w:left="0" w:right="0" w:firstLine="0"/>
                                        <w:jc w:val="left"/>
                                        <w:textDirection w:val="btLr"/>
                                      </w:pPr>
                                    </w:p>
                                  </w:txbxContent>
                                </wps:txbx>
                                <wps:bodyPr anchorCtr="0" anchor="t" bIns="45700" lIns="91425" spcFirstLastPara="1" rIns="91425" wrap="square" tIns="45700">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509588</wp:posOffset>
                      </wp:positionH>
                      <wp:positionV relativeFrom="paragraph">
                        <wp:posOffset>47625</wp:posOffset>
                      </wp:positionV>
                      <wp:extent cx="1157288" cy="861022"/>
                      <wp:effectExtent b="0" l="0" r="0" t="0"/>
                      <wp:wrapSquare wrapText="bothSides" distB="0" distT="0" distL="114300" distR="114300"/>
                      <wp:docPr id="1" name="image7.png"/>
                      <a:graphic>
                        <a:graphicData uri="http://schemas.openxmlformats.org/drawingml/2006/picture">
                          <pic:pic>
                            <pic:nvPicPr>
                              <pic:cNvPr id="0" name="image7.png"/>
                              <pic:cNvPicPr preferRelativeResize="0"/>
                            </pic:nvPicPr>
                            <pic:blipFill>
                              <a:blip r:embed="rId13"/>
                              <a:srcRect/>
                              <a:stretch>
                                <a:fillRect/>
                              </a:stretch>
                            </pic:blipFill>
                            <pic:spPr>
                              <a:xfrm>
                                <a:off x="0" y="0"/>
                                <a:ext cx="1157288" cy="861022"/>
                              </a:xfrm>
                              <a:prstGeom prst="rect"/>
                              <a:ln/>
                            </pic:spPr>
                          </pic:pic>
                        </a:graphicData>
                      </a:graphic>
                    </wp:anchor>
                  </w:drawing>
                </mc:Fallback>
              </mc:AlternateContent>
            </w:r>
          </w:p>
        </w:tc>
        <w:tc>
          <w:tcPr>
            <w:vAlign w:val="center"/>
          </w:tcPr>
          <w:p w:rsidR="00000000" w:rsidDel="00000000" w:rsidP="00000000" w:rsidRDefault="00000000" w:rsidRPr="00000000" w14:paraId="0000002A">
            <w:pPr>
              <w:jc w:val="center"/>
              <w:rPr>
                <w:rFonts w:ascii="Arial" w:cs="Arial" w:eastAsia="Arial" w:hAnsi="Arial"/>
                <w:b w:val="1"/>
                <w:sz w:val="24"/>
                <w:szCs w:val="24"/>
                <w:highlight w:val="white"/>
              </w:rPr>
            </w:pPr>
            <w:r w:rsidDel="00000000" w:rsidR="00000000" w:rsidRPr="00000000">
              <w:rPr>
                <w:rFonts w:ascii="Arial" w:cs="Arial" w:eastAsia="Arial" w:hAnsi="Arial"/>
                <w:b w:val="1"/>
                <w:sz w:val="24"/>
                <w:szCs w:val="24"/>
                <w:highlight w:val="white"/>
                <w:rtl w:val="0"/>
              </w:rPr>
              <w:t xml:space="preserve">Checks And Balances</w:t>
            </w:r>
          </w:p>
          <w:p w:rsidR="00000000" w:rsidDel="00000000" w:rsidP="00000000" w:rsidRDefault="00000000" w:rsidRPr="00000000" w14:paraId="0000002B">
            <w:pPr>
              <w:jc w:val="center"/>
              <w:rPr>
                <w:rFonts w:ascii="Arial" w:cs="Arial" w:eastAsia="Arial" w:hAnsi="Arial"/>
                <w:sz w:val="24"/>
                <w:szCs w:val="24"/>
              </w:rPr>
            </w:pPr>
            <w:r w:rsidDel="00000000" w:rsidR="00000000" w:rsidRPr="00000000">
              <w:rPr>
                <w:rtl w:val="0"/>
              </w:rPr>
            </w:r>
          </w:p>
        </w:tc>
        <w:tc>
          <w:tcPr/>
          <w:p w:rsidR="00000000" w:rsidDel="00000000" w:rsidP="00000000" w:rsidRDefault="00000000" w:rsidRPr="00000000" w14:paraId="0000002C">
            <w:pPr>
              <w:ind w:left="720" w:firstLine="0"/>
              <w:rPr>
                <w:rFonts w:ascii="Arial" w:cs="Arial" w:eastAsia="Arial" w:hAnsi="Arial"/>
                <w:sz w:val="24"/>
                <w:szCs w:val="24"/>
                <w:highlight w:val="white"/>
              </w:rPr>
            </w:pPr>
            <w:r w:rsidDel="00000000" w:rsidR="00000000" w:rsidRPr="00000000">
              <w:rPr>
                <w:rtl w:val="0"/>
              </w:rPr>
            </w:r>
          </w:p>
          <w:p w:rsidR="00000000" w:rsidDel="00000000" w:rsidP="00000000" w:rsidRDefault="00000000" w:rsidRPr="00000000" w14:paraId="0000002D">
            <w:pPr>
              <w:numPr>
                <w:ilvl w:val="0"/>
                <w:numId w:val="3"/>
              </w:numPr>
              <w:ind w:left="720" w:hanging="36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Each branch has some power over the other two branches, allowing each to keep the other branches “in check” and prevent any one branch from accumulating too much power</w:t>
            </w:r>
          </w:p>
          <w:p w:rsidR="00000000" w:rsidDel="00000000" w:rsidP="00000000" w:rsidRDefault="00000000" w:rsidRPr="00000000" w14:paraId="0000002E">
            <w:pPr>
              <w:jc w:val="center"/>
              <w:rPr>
                <w:rFonts w:ascii="Arial" w:cs="Arial" w:eastAsia="Arial" w:hAnsi="Arial"/>
                <w:sz w:val="24"/>
                <w:szCs w:val="24"/>
              </w:rPr>
            </w:pPr>
            <w:r w:rsidDel="00000000" w:rsidR="00000000" w:rsidRPr="00000000">
              <w:rPr>
                <w:rtl w:val="0"/>
              </w:rPr>
            </w:r>
          </w:p>
        </w:tc>
      </w:tr>
      <w:tr>
        <w:trPr>
          <w:cantSplit w:val="0"/>
          <w:trHeight w:val="1340" w:hRule="atLeast"/>
          <w:tblHeader w:val="0"/>
        </w:trPr>
        <w:tc>
          <w:tcPr/>
          <w:p w:rsidR="00000000" w:rsidDel="00000000" w:rsidP="00000000" w:rsidRDefault="00000000" w:rsidRPr="00000000" w14:paraId="0000002F">
            <w:pPr>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30">
            <w:pPr>
              <w:jc w:val="center"/>
              <w:rPr>
                <w:rFonts w:ascii="Arial" w:cs="Arial" w:eastAsia="Arial" w:hAnsi="Arial"/>
                <w:sz w:val="24"/>
                <w:szCs w:val="24"/>
              </w:rPr>
            </w:pPr>
            <w:r w:rsidDel="00000000" w:rsidR="00000000" w:rsidRPr="00000000">
              <w:rPr>
                <w:rFonts w:ascii="Arial" w:cs="Arial" w:eastAsia="Arial" w:hAnsi="Arial"/>
                <w:sz w:val="24"/>
                <w:szCs w:val="24"/>
              </w:rPr>
              <w:drawing>
                <wp:inline distB="114300" distT="114300" distL="114300" distR="114300">
                  <wp:extent cx="923925" cy="895497"/>
                  <wp:effectExtent b="0" l="0" r="0" t="0"/>
                  <wp:docPr id="9" name="image5.png"/>
                  <a:graphic>
                    <a:graphicData uri="http://schemas.openxmlformats.org/drawingml/2006/picture">
                      <pic:pic>
                        <pic:nvPicPr>
                          <pic:cNvPr id="0" name="image5.png"/>
                          <pic:cNvPicPr preferRelativeResize="0"/>
                        </pic:nvPicPr>
                        <pic:blipFill>
                          <a:blip r:embed="rId14"/>
                          <a:srcRect b="17232" l="12995" r="13656" t="10969"/>
                          <a:stretch>
                            <a:fillRect/>
                          </a:stretch>
                        </pic:blipFill>
                        <pic:spPr>
                          <a:xfrm>
                            <a:off x="0" y="0"/>
                            <a:ext cx="923925" cy="895497"/>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31">
            <w:pPr>
              <w:jc w:val="center"/>
              <w:rPr>
                <w:rFonts w:ascii="Arial" w:cs="Arial" w:eastAsia="Arial" w:hAnsi="Arial"/>
                <w:b w:val="1"/>
                <w:sz w:val="24"/>
                <w:szCs w:val="24"/>
                <w:highlight w:val="white"/>
              </w:rPr>
            </w:pPr>
            <w:r w:rsidDel="00000000" w:rsidR="00000000" w:rsidRPr="00000000">
              <w:rPr>
                <w:rFonts w:ascii="Arial" w:cs="Arial" w:eastAsia="Arial" w:hAnsi="Arial"/>
                <w:b w:val="1"/>
                <w:sz w:val="24"/>
                <w:szCs w:val="24"/>
                <w:highlight w:val="white"/>
                <w:rtl w:val="0"/>
              </w:rPr>
              <w:t xml:space="preserve">All people are created equal </w:t>
            </w:r>
          </w:p>
        </w:tc>
        <w:tc>
          <w:tcPr/>
          <w:p w:rsidR="00000000" w:rsidDel="00000000" w:rsidP="00000000" w:rsidRDefault="00000000" w:rsidRPr="00000000" w14:paraId="00000032">
            <w:pPr>
              <w:ind w:left="720" w:firstLine="0"/>
              <w:rPr>
                <w:rFonts w:ascii="Arial" w:cs="Arial" w:eastAsia="Arial" w:hAnsi="Arial"/>
                <w:sz w:val="24"/>
                <w:szCs w:val="24"/>
                <w:highlight w:val="white"/>
              </w:rPr>
            </w:pPr>
            <w:r w:rsidDel="00000000" w:rsidR="00000000" w:rsidRPr="00000000">
              <w:rPr>
                <w:rtl w:val="0"/>
              </w:rPr>
            </w:r>
          </w:p>
          <w:p w:rsidR="00000000" w:rsidDel="00000000" w:rsidP="00000000" w:rsidRDefault="00000000" w:rsidRPr="00000000" w14:paraId="00000033">
            <w:pPr>
              <w:ind w:left="720" w:firstLine="0"/>
              <w:rPr>
                <w:rFonts w:ascii="Arial" w:cs="Arial" w:eastAsia="Arial" w:hAnsi="Arial"/>
                <w:sz w:val="24"/>
                <w:szCs w:val="24"/>
                <w:highlight w:val="white"/>
              </w:rPr>
            </w:pPr>
            <w:r w:rsidDel="00000000" w:rsidR="00000000" w:rsidRPr="00000000">
              <w:rPr>
                <w:rtl w:val="0"/>
              </w:rPr>
            </w:r>
          </w:p>
          <w:p w:rsidR="00000000" w:rsidDel="00000000" w:rsidP="00000000" w:rsidRDefault="00000000" w:rsidRPr="00000000" w14:paraId="00000034">
            <w:pPr>
              <w:numPr>
                <w:ilvl w:val="0"/>
                <w:numId w:val="3"/>
              </w:numPr>
              <w:ind w:left="720" w:hanging="36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Though we are all born into different circumstances with different abilities, no one is better than or has more natural rights than anyone else</w:t>
            </w:r>
          </w:p>
        </w:tc>
      </w:tr>
    </w:tbl>
    <w:p w:rsidR="00000000" w:rsidDel="00000000" w:rsidP="00000000" w:rsidRDefault="00000000" w:rsidRPr="00000000" w14:paraId="00000035">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36">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37">
      <w:pPr>
        <w:rPr>
          <w:rFonts w:ascii="Arial" w:cs="Arial" w:eastAsia="Arial" w:hAnsi="Arial"/>
          <w:sz w:val="20"/>
          <w:szCs w:val="20"/>
        </w:rPr>
      </w:pPr>
      <w:r w:rsidDel="00000000" w:rsidR="00000000" w:rsidRPr="00000000">
        <w:rPr>
          <w:rtl w:val="0"/>
        </w:rPr>
      </w:r>
    </w:p>
    <w:p w:rsidR="00000000" w:rsidDel="00000000" w:rsidP="00000000" w:rsidRDefault="00000000" w:rsidRPr="00000000" w14:paraId="00000038">
      <w:pPr>
        <w:rPr>
          <w:rFonts w:ascii="Arial" w:cs="Arial" w:eastAsia="Arial" w:hAnsi="Arial"/>
          <w:sz w:val="20"/>
          <w:szCs w:val="20"/>
        </w:rPr>
      </w:pPr>
      <w:r w:rsidDel="00000000" w:rsidR="00000000" w:rsidRPr="00000000">
        <w:rPr>
          <w:rtl w:val="0"/>
        </w:rPr>
      </w:r>
    </w:p>
    <w:p w:rsidR="00000000" w:rsidDel="00000000" w:rsidP="00000000" w:rsidRDefault="00000000" w:rsidRPr="00000000" w14:paraId="00000039">
      <w:pPr>
        <w:rPr>
          <w:rFonts w:ascii="Arial" w:cs="Arial" w:eastAsia="Arial" w:hAnsi="Arial"/>
          <w:sz w:val="20"/>
          <w:szCs w:val="20"/>
        </w:rPr>
      </w:pPr>
      <w:r w:rsidDel="00000000" w:rsidR="00000000" w:rsidRPr="00000000">
        <w:rPr>
          <w:rtl w:val="0"/>
        </w:rPr>
      </w:r>
    </w:p>
    <w:p w:rsidR="00000000" w:rsidDel="00000000" w:rsidP="00000000" w:rsidRDefault="00000000" w:rsidRPr="00000000" w14:paraId="0000003A">
      <w:pPr>
        <w:rPr>
          <w:rFonts w:ascii="Arial" w:cs="Arial" w:eastAsia="Arial" w:hAnsi="Arial"/>
          <w:sz w:val="20"/>
          <w:szCs w:val="20"/>
        </w:rPr>
      </w:pPr>
      <w:r w:rsidDel="00000000" w:rsidR="00000000" w:rsidRPr="00000000">
        <w:rPr>
          <w:rtl w:val="0"/>
        </w:rPr>
      </w:r>
    </w:p>
    <w:p w:rsidR="00000000" w:rsidDel="00000000" w:rsidP="00000000" w:rsidRDefault="00000000" w:rsidRPr="00000000" w14:paraId="0000003B">
      <w:pPr>
        <w:rPr>
          <w:rFonts w:ascii="Arial" w:cs="Arial" w:eastAsia="Arial" w:hAnsi="Arial"/>
          <w:sz w:val="20"/>
          <w:szCs w:val="20"/>
        </w:rPr>
      </w:pPr>
      <w:r w:rsidDel="00000000" w:rsidR="00000000" w:rsidRPr="00000000">
        <w:rPr>
          <w:rtl w:val="0"/>
        </w:rPr>
      </w:r>
    </w:p>
    <w:p w:rsidR="00000000" w:rsidDel="00000000" w:rsidP="00000000" w:rsidRDefault="00000000" w:rsidRPr="00000000" w14:paraId="0000003C">
      <w:pPr>
        <w:rPr>
          <w:rFonts w:ascii="Arial" w:cs="Arial" w:eastAsia="Arial" w:hAnsi="Arial"/>
          <w:sz w:val="20"/>
          <w:szCs w:val="20"/>
        </w:rPr>
      </w:pPr>
      <w:r w:rsidDel="00000000" w:rsidR="00000000" w:rsidRPr="00000000">
        <w:rPr>
          <w:rtl w:val="0"/>
        </w:rPr>
      </w:r>
    </w:p>
    <w:p w:rsidR="00000000" w:rsidDel="00000000" w:rsidP="00000000" w:rsidRDefault="00000000" w:rsidRPr="00000000" w14:paraId="0000003D">
      <w:pPr>
        <w:rPr>
          <w:rFonts w:ascii="Arial" w:cs="Arial" w:eastAsia="Arial" w:hAnsi="Arial"/>
          <w:sz w:val="20"/>
          <w:szCs w:val="20"/>
        </w:rPr>
      </w:pPr>
      <w:r w:rsidDel="00000000" w:rsidR="00000000" w:rsidRPr="00000000">
        <w:rPr>
          <w:rtl w:val="0"/>
        </w:rPr>
      </w:r>
    </w:p>
    <w:p w:rsidR="00000000" w:rsidDel="00000000" w:rsidP="00000000" w:rsidRDefault="00000000" w:rsidRPr="00000000" w14:paraId="0000003E">
      <w:pPr>
        <w:rPr>
          <w:rFonts w:ascii="Arial" w:cs="Arial" w:eastAsia="Arial" w:hAnsi="Arial"/>
          <w:sz w:val="20"/>
          <w:szCs w:val="20"/>
        </w:rPr>
      </w:pPr>
      <w:r w:rsidDel="00000000" w:rsidR="00000000" w:rsidRPr="00000000">
        <w:rPr>
          <w:rFonts w:ascii="Arial" w:cs="Arial" w:eastAsia="Arial" w:hAnsi="Arial"/>
          <w:sz w:val="20"/>
          <w:szCs w:val="20"/>
          <w:rtl w:val="0"/>
        </w:rPr>
        <w:t xml:space="preserve">Image Credits:</w:t>
      </w:r>
    </w:p>
    <w:p w:rsidR="00000000" w:rsidDel="00000000" w:rsidP="00000000" w:rsidRDefault="00000000" w:rsidRPr="00000000" w14:paraId="0000003F">
      <w:pPr>
        <w:widowControl w:val="0"/>
        <w:spacing w:after="0" w:line="240" w:lineRule="auto"/>
        <w:ind w:left="0" w:firstLine="0"/>
        <w:rPr>
          <w:rFonts w:ascii="Arial" w:cs="Arial" w:eastAsia="Arial" w:hAnsi="Arial"/>
          <w:sz w:val="20"/>
          <w:szCs w:val="20"/>
        </w:rPr>
      </w:pPr>
      <w:r w:rsidDel="00000000" w:rsidR="00000000" w:rsidRPr="00000000">
        <w:rPr>
          <w:rFonts w:ascii="Arial" w:cs="Arial" w:eastAsia="Arial" w:hAnsi="Arial"/>
          <w:sz w:val="20"/>
          <w:szCs w:val="20"/>
          <w:rtl w:val="0"/>
        </w:rPr>
        <w:t xml:space="preserve">“</w:t>
      </w:r>
      <w:hyperlink r:id="rId15">
        <w:r w:rsidDel="00000000" w:rsidR="00000000" w:rsidRPr="00000000">
          <w:rPr>
            <w:rFonts w:ascii="Arial" w:cs="Arial" w:eastAsia="Arial" w:hAnsi="Arial"/>
            <w:color w:val="1155cc"/>
            <w:sz w:val="20"/>
            <w:szCs w:val="20"/>
            <w:u w:val="single"/>
            <w:rtl w:val="0"/>
          </w:rPr>
          <w:t xml:space="preserve">Legislative branch image</w:t>
        </w:r>
      </w:hyperlink>
      <w:r w:rsidDel="00000000" w:rsidR="00000000" w:rsidRPr="00000000">
        <w:rPr>
          <w:rFonts w:ascii="Arial" w:cs="Arial" w:eastAsia="Arial" w:hAnsi="Arial"/>
          <w:sz w:val="20"/>
          <w:szCs w:val="20"/>
          <w:rtl w:val="0"/>
        </w:rPr>
        <w:t xml:space="preserve">” from ClipartArtix has no known copyright restrictions</w:t>
      </w:r>
    </w:p>
    <w:p w:rsidR="00000000" w:rsidDel="00000000" w:rsidP="00000000" w:rsidRDefault="00000000" w:rsidRPr="00000000" w14:paraId="00000040">
      <w:pPr>
        <w:widowControl w:val="0"/>
        <w:spacing w:after="0" w:line="240" w:lineRule="auto"/>
        <w:ind w:left="0" w:firstLine="0"/>
        <w:rPr>
          <w:rFonts w:ascii="Arial" w:cs="Arial" w:eastAsia="Arial" w:hAnsi="Arial"/>
          <w:sz w:val="20"/>
          <w:szCs w:val="20"/>
        </w:rPr>
      </w:pPr>
      <w:r w:rsidDel="00000000" w:rsidR="00000000" w:rsidRPr="00000000">
        <w:rPr>
          <w:rFonts w:ascii="Arial" w:cs="Arial" w:eastAsia="Arial" w:hAnsi="Arial"/>
          <w:sz w:val="20"/>
          <w:szCs w:val="20"/>
          <w:rtl w:val="0"/>
        </w:rPr>
        <w:t xml:space="preserve">“</w:t>
      </w:r>
      <w:hyperlink r:id="rId16">
        <w:r w:rsidDel="00000000" w:rsidR="00000000" w:rsidRPr="00000000">
          <w:rPr>
            <w:rFonts w:ascii="Arial" w:cs="Arial" w:eastAsia="Arial" w:hAnsi="Arial"/>
            <w:color w:val="1155cc"/>
            <w:sz w:val="20"/>
            <w:szCs w:val="20"/>
            <w:u w:val="single"/>
            <w:rtl w:val="0"/>
          </w:rPr>
          <w:t xml:space="preserve">Legislative branch clipart image</w:t>
        </w:r>
      </w:hyperlink>
      <w:r w:rsidDel="00000000" w:rsidR="00000000" w:rsidRPr="00000000">
        <w:rPr>
          <w:rFonts w:ascii="Arial" w:cs="Arial" w:eastAsia="Arial" w:hAnsi="Arial"/>
          <w:sz w:val="20"/>
          <w:szCs w:val="20"/>
          <w:rtl w:val="0"/>
        </w:rPr>
        <w:t xml:space="preserve">” from ClipartArtix has no known copyright restrictions</w:t>
      </w:r>
    </w:p>
    <w:p w:rsidR="00000000" w:rsidDel="00000000" w:rsidP="00000000" w:rsidRDefault="00000000" w:rsidRPr="00000000" w14:paraId="00000041">
      <w:pPr>
        <w:widowControl w:val="0"/>
        <w:spacing w:after="0" w:line="240" w:lineRule="auto"/>
        <w:ind w:left="0" w:firstLine="0"/>
        <w:rPr>
          <w:rFonts w:ascii="Arial" w:cs="Arial" w:eastAsia="Arial" w:hAnsi="Arial"/>
          <w:sz w:val="20"/>
          <w:szCs w:val="20"/>
        </w:rPr>
      </w:pPr>
      <w:r w:rsidDel="00000000" w:rsidR="00000000" w:rsidRPr="00000000">
        <w:rPr>
          <w:rFonts w:ascii="Arial" w:cs="Arial" w:eastAsia="Arial" w:hAnsi="Arial"/>
          <w:sz w:val="20"/>
          <w:szCs w:val="20"/>
          <w:rtl w:val="0"/>
        </w:rPr>
        <w:t xml:space="preserve">“Free vector business handshake background in flat style” by Freepik is licensed under the </w:t>
      </w:r>
      <w:hyperlink r:id="rId17">
        <w:r w:rsidDel="00000000" w:rsidR="00000000" w:rsidRPr="00000000">
          <w:rPr>
            <w:rFonts w:ascii="Arial" w:cs="Arial" w:eastAsia="Arial" w:hAnsi="Arial"/>
            <w:color w:val="1155cc"/>
            <w:sz w:val="20"/>
            <w:szCs w:val="20"/>
            <w:u w:val="single"/>
            <w:rtl w:val="0"/>
          </w:rPr>
          <w:t xml:space="preserve">Freepik license</w:t>
        </w:r>
      </w:hyperlink>
      <w:r w:rsidDel="00000000" w:rsidR="00000000" w:rsidRPr="00000000">
        <w:rPr>
          <w:rtl w:val="0"/>
        </w:rPr>
      </w:r>
    </w:p>
    <w:p w:rsidR="00000000" w:rsidDel="00000000" w:rsidP="00000000" w:rsidRDefault="00000000" w:rsidRPr="00000000" w14:paraId="00000042">
      <w:pPr>
        <w:widowControl w:val="0"/>
        <w:spacing w:after="0" w:line="240" w:lineRule="auto"/>
        <w:ind w:left="0" w:firstLine="0"/>
        <w:rPr>
          <w:rFonts w:ascii="Arial" w:cs="Arial" w:eastAsia="Arial" w:hAnsi="Arial"/>
          <w:sz w:val="20"/>
          <w:szCs w:val="20"/>
        </w:rPr>
      </w:pPr>
      <w:r w:rsidDel="00000000" w:rsidR="00000000" w:rsidRPr="00000000">
        <w:rPr>
          <w:rFonts w:ascii="Arial" w:cs="Arial" w:eastAsia="Arial" w:hAnsi="Arial"/>
          <w:sz w:val="20"/>
          <w:szCs w:val="20"/>
          <w:rtl w:val="0"/>
        </w:rPr>
        <w:t xml:space="preserve">“</w:t>
      </w:r>
      <w:hyperlink r:id="rId18">
        <w:r w:rsidDel="00000000" w:rsidR="00000000" w:rsidRPr="00000000">
          <w:rPr>
            <w:rFonts w:ascii="Arial" w:cs="Arial" w:eastAsia="Arial" w:hAnsi="Arial"/>
            <w:color w:val="1155cc"/>
            <w:sz w:val="20"/>
            <w:szCs w:val="20"/>
            <w:u w:val="single"/>
            <w:rtl w:val="0"/>
          </w:rPr>
          <w:t xml:space="preserve">Hands connecting logo</w:t>
        </w:r>
      </w:hyperlink>
      <w:r w:rsidDel="00000000" w:rsidR="00000000" w:rsidRPr="00000000">
        <w:rPr>
          <w:rFonts w:ascii="Arial" w:cs="Arial" w:eastAsia="Arial" w:hAnsi="Arial"/>
          <w:sz w:val="20"/>
          <w:szCs w:val="20"/>
          <w:rtl w:val="0"/>
        </w:rPr>
        <w:t xml:space="preserve">” by Freepik is licensed under the </w:t>
      </w:r>
      <w:hyperlink r:id="rId19">
        <w:r w:rsidDel="00000000" w:rsidR="00000000" w:rsidRPr="00000000">
          <w:rPr>
            <w:rFonts w:ascii="Arial" w:cs="Arial" w:eastAsia="Arial" w:hAnsi="Arial"/>
            <w:color w:val="1155cc"/>
            <w:sz w:val="20"/>
            <w:szCs w:val="20"/>
            <w:u w:val="single"/>
            <w:rtl w:val="0"/>
          </w:rPr>
          <w:t xml:space="preserve">Freepik license</w:t>
        </w:r>
      </w:hyperlink>
      <w:r w:rsidDel="00000000" w:rsidR="00000000" w:rsidRPr="00000000">
        <w:rPr>
          <w:rtl w:val="0"/>
        </w:rPr>
      </w:r>
    </w:p>
    <w:p w:rsidR="00000000" w:rsidDel="00000000" w:rsidP="00000000" w:rsidRDefault="00000000" w:rsidRPr="00000000" w14:paraId="00000043">
      <w:pPr>
        <w:widowControl w:val="0"/>
        <w:spacing w:after="0" w:line="240" w:lineRule="auto"/>
        <w:ind w:left="0" w:firstLine="0"/>
        <w:rPr>
          <w:rFonts w:ascii="Arial" w:cs="Arial" w:eastAsia="Arial" w:hAnsi="Arial"/>
          <w:sz w:val="20"/>
          <w:szCs w:val="20"/>
        </w:rPr>
      </w:pPr>
      <w:r w:rsidDel="00000000" w:rsidR="00000000" w:rsidRPr="00000000">
        <w:rPr>
          <w:rFonts w:ascii="Arial" w:cs="Arial" w:eastAsia="Arial" w:hAnsi="Arial"/>
          <w:sz w:val="20"/>
          <w:szCs w:val="20"/>
          <w:rtl w:val="0"/>
        </w:rPr>
        <w:t xml:space="preserve">“</w:t>
      </w:r>
      <w:hyperlink r:id="rId20">
        <w:r w:rsidDel="00000000" w:rsidR="00000000" w:rsidRPr="00000000">
          <w:rPr>
            <w:rFonts w:ascii="Arial" w:cs="Arial" w:eastAsia="Arial" w:hAnsi="Arial"/>
            <w:color w:val="1155cc"/>
            <w:sz w:val="20"/>
            <w:szCs w:val="20"/>
            <w:u w:val="single"/>
            <w:rtl w:val="0"/>
          </w:rPr>
          <w:t xml:space="preserve">Free vector usa election background design</w:t>
        </w:r>
      </w:hyperlink>
      <w:r w:rsidDel="00000000" w:rsidR="00000000" w:rsidRPr="00000000">
        <w:rPr>
          <w:rFonts w:ascii="Arial" w:cs="Arial" w:eastAsia="Arial" w:hAnsi="Arial"/>
          <w:sz w:val="20"/>
          <w:szCs w:val="20"/>
          <w:rtl w:val="0"/>
        </w:rPr>
        <w:t xml:space="preserve">” by frimufilms is licensed under the </w:t>
      </w:r>
      <w:hyperlink r:id="rId21">
        <w:r w:rsidDel="00000000" w:rsidR="00000000" w:rsidRPr="00000000">
          <w:rPr>
            <w:rFonts w:ascii="Arial" w:cs="Arial" w:eastAsia="Arial" w:hAnsi="Arial"/>
            <w:color w:val="1155cc"/>
            <w:sz w:val="20"/>
            <w:szCs w:val="20"/>
            <w:u w:val="single"/>
            <w:rtl w:val="0"/>
          </w:rPr>
          <w:t xml:space="preserve">Freepik license</w:t>
        </w:r>
      </w:hyperlink>
      <w:r w:rsidDel="00000000" w:rsidR="00000000" w:rsidRPr="00000000">
        <w:rPr>
          <w:rtl w:val="0"/>
        </w:rPr>
      </w:r>
    </w:p>
    <w:p w:rsidR="00000000" w:rsidDel="00000000" w:rsidP="00000000" w:rsidRDefault="00000000" w:rsidRPr="00000000" w14:paraId="00000044">
      <w:pPr>
        <w:rPr>
          <w:rFonts w:ascii="Arial" w:cs="Arial" w:eastAsia="Arial" w:hAnsi="Arial"/>
          <w:sz w:val="20"/>
          <w:szCs w:val="20"/>
        </w:rPr>
      </w:pPr>
      <w:r w:rsidDel="00000000" w:rsidR="00000000" w:rsidRPr="00000000">
        <w:rPr>
          <w:rFonts w:ascii="Arial" w:cs="Arial" w:eastAsia="Arial" w:hAnsi="Arial"/>
          <w:sz w:val="20"/>
          <w:szCs w:val="20"/>
          <w:rtl w:val="0"/>
        </w:rPr>
        <w:t xml:space="preserve">“</w:t>
      </w:r>
      <w:hyperlink r:id="rId22">
        <w:r w:rsidDel="00000000" w:rsidR="00000000" w:rsidRPr="00000000">
          <w:rPr>
            <w:rFonts w:ascii="Arial" w:cs="Arial" w:eastAsia="Arial" w:hAnsi="Arial"/>
            <w:color w:val="1155cc"/>
            <w:sz w:val="20"/>
            <w:szCs w:val="20"/>
            <w:u w:val="single"/>
            <w:rtl w:val="0"/>
          </w:rPr>
          <w:t xml:space="preserve">Free vector hazard black and yellow striped ribbon, caution tape of warning signs</w:t>
        </w:r>
      </w:hyperlink>
      <w:r w:rsidDel="00000000" w:rsidR="00000000" w:rsidRPr="00000000">
        <w:rPr>
          <w:rFonts w:ascii="Arial" w:cs="Arial" w:eastAsia="Arial" w:hAnsi="Arial"/>
          <w:sz w:val="20"/>
          <w:szCs w:val="20"/>
          <w:rtl w:val="0"/>
        </w:rPr>
        <w:t xml:space="preserve">” from Freepik is licensed under the </w:t>
      </w:r>
      <w:hyperlink r:id="rId23">
        <w:r w:rsidDel="00000000" w:rsidR="00000000" w:rsidRPr="00000000">
          <w:rPr>
            <w:rFonts w:ascii="Arial" w:cs="Arial" w:eastAsia="Arial" w:hAnsi="Arial"/>
            <w:color w:val="1155cc"/>
            <w:sz w:val="20"/>
            <w:szCs w:val="20"/>
            <w:u w:val="single"/>
            <w:rtl w:val="0"/>
          </w:rPr>
          <w:t xml:space="preserve">Freepik license</w:t>
        </w:r>
      </w:hyperlink>
      <w:r w:rsidDel="00000000" w:rsidR="00000000" w:rsidRPr="00000000">
        <w:rPr>
          <w:rtl w:val="0"/>
        </w:rPr>
      </w:r>
    </w:p>
    <w:sectPr>
      <w:headerReference r:id="rId24" w:type="default"/>
      <w:headerReference r:id="rId25" w:type="first"/>
      <w:headerReference r:id="rId26" w:type="even"/>
      <w:footerReference r:id="rId27" w:type="default"/>
      <w:footerReference r:id="rId28" w:type="first"/>
      <w:footerReference r:id="rId29" w:type="even"/>
      <w:pgSz w:h="12240" w:w="15840" w:orient="landscape"/>
      <w:pgMar w:bottom="720" w:top="720" w:left="720" w:right="72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w:font w:name="Times New Roman"/>
  <w:font w:name="Courier New"/>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righ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1097280" cy="427939"/>
          <wp:effectExtent b="0" l="0" r="0" t="0"/>
          <wp:docPr id="7"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097280" cy="427939"/>
                  </a:xfrm>
                  <a:prstGeom prst="rect"/>
                  <a:ln/>
                </pic:spPr>
              </pic:pic>
            </a:graphicData>
          </a:graphic>
        </wp:inline>
      </w:drawing>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Times New Roman" w:cs="Times New Roman" w:eastAsia="Times New Roman" w:hAnsi="Times New Roman"/>
      </w:rPr>
    </w:lvl>
    <w:lvl w:ilvl="1">
      <w:start w:val="1"/>
      <w:numFmt w:val="bullet"/>
      <w:lvlText w:val="•"/>
      <w:lvlJc w:val="left"/>
      <w:pPr>
        <w:ind w:left="1440" w:hanging="360"/>
      </w:pPr>
      <w:rPr>
        <w:rFonts w:ascii="Times New Roman" w:cs="Times New Roman" w:eastAsia="Times New Roman" w:hAnsi="Times New Roman"/>
      </w:rPr>
    </w:lvl>
    <w:lvl w:ilvl="2">
      <w:start w:val="1"/>
      <w:numFmt w:val="bullet"/>
      <w:lvlText w:val="•"/>
      <w:lvlJc w:val="left"/>
      <w:pPr>
        <w:ind w:left="2160" w:hanging="360"/>
      </w:pPr>
      <w:rPr>
        <w:rFonts w:ascii="Times New Roman" w:cs="Times New Roman" w:eastAsia="Times New Roman" w:hAnsi="Times New Roman"/>
      </w:rPr>
    </w:lvl>
    <w:lvl w:ilvl="3">
      <w:start w:val="1"/>
      <w:numFmt w:val="bullet"/>
      <w:lvlText w:val="•"/>
      <w:lvlJc w:val="left"/>
      <w:pPr>
        <w:ind w:left="2880" w:hanging="360"/>
      </w:pPr>
      <w:rPr>
        <w:rFonts w:ascii="Times New Roman" w:cs="Times New Roman" w:eastAsia="Times New Roman" w:hAnsi="Times New Roman"/>
      </w:rPr>
    </w:lvl>
    <w:lvl w:ilvl="4">
      <w:start w:val="1"/>
      <w:numFmt w:val="bullet"/>
      <w:lvlText w:val="•"/>
      <w:lvlJc w:val="left"/>
      <w:pPr>
        <w:ind w:left="3600" w:hanging="360"/>
      </w:pPr>
      <w:rPr>
        <w:rFonts w:ascii="Times New Roman" w:cs="Times New Roman" w:eastAsia="Times New Roman" w:hAnsi="Times New Roman"/>
      </w:rPr>
    </w:lvl>
    <w:lvl w:ilvl="5">
      <w:start w:val="1"/>
      <w:numFmt w:val="bullet"/>
      <w:lvlText w:val="•"/>
      <w:lvlJc w:val="left"/>
      <w:pPr>
        <w:ind w:left="4320" w:hanging="360"/>
      </w:pPr>
      <w:rPr>
        <w:rFonts w:ascii="Times New Roman" w:cs="Times New Roman" w:eastAsia="Times New Roman" w:hAnsi="Times New Roman"/>
      </w:rPr>
    </w:lvl>
    <w:lvl w:ilvl="6">
      <w:start w:val="1"/>
      <w:numFmt w:val="bullet"/>
      <w:lvlText w:val="•"/>
      <w:lvlJc w:val="left"/>
      <w:pPr>
        <w:ind w:left="5040" w:hanging="360"/>
      </w:pPr>
      <w:rPr>
        <w:rFonts w:ascii="Times New Roman" w:cs="Times New Roman" w:eastAsia="Times New Roman" w:hAnsi="Times New Roman"/>
      </w:rPr>
    </w:lvl>
    <w:lvl w:ilvl="7">
      <w:start w:val="1"/>
      <w:numFmt w:val="bullet"/>
      <w:lvlText w:val="•"/>
      <w:lvlJc w:val="left"/>
      <w:pPr>
        <w:ind w:left="5760" w:hanging="360"/>
      </w:pPr>
      <w:rPr>
        <w:rFonts w:ascii="Times New Roman" w:cs="Times New Roman" w:eastAsia="Times New Roman" w:hAnsi="Times New Roman"/>
      </w:rPr>
    </w:lvl>
    <w:lvl w:ilvl="8">
      <w:start w:val="1"/>
      <w:numFmt w:val="bullet"/>
      <w:lvlText w:val="•"/>
      <w:lvlJc w:val="left"/>
      <w:pPr>
        <w:ind w:left="6480" w:hanging="360"/>
      </w:pPr>
      <w:rPr>
        <w:rFonts w:ascii="Times New Roman" w:cs="Times New Roman" w:eastAsia="Times New Roman" w:hAnsi="Times New Roman"/>
      </w:rPr>
    </w:lvl>
  </w:abstractNum>
  <w:abstractNum w:abstractNumId="2">
    <w:lvl w:ilvl="0">
      <w:start w:val="1"/>
      <w:numFmt w:val="bullet"/>
      <w:lvlText w:val="•"/>
      <w:lvlJc w:val="left"/>
      <w:pPr>
        <w:ind w:left="720" w:hanging="360"/>
      </w:pPr>
      <w:rPr>
        <w:rFonts w:ascii="Times New Roman" w:cs="Times New Roman" w:eastAsia="Times New Roman" w:hAnsi="Times New Roman"/>
      </w:rPr>
    </w:lvl>
    <w:lvl w:ilvl="1">
      <w:start w:val="1"/>
      <w:numFmt w:val="bullet"/>
      <w:lvlText w:val="•"/>
      <w:lvlJc w:val="left"/>
      <w:pPr>
        <w:ind w:left="1440" w:hanging="360"/>
      </w:pPr>
      <w:rPr>
        <w:rFonts w:ascii="Times New Roman" w:cs="Times New Roman" w:eastAsia="Times New Roman" w:hAnsi="Times New Roman"/>
      </w:rPr>
    </w:lvl>
    <w:lvl w:ilvl="2">
      <w:start w:val="1"/>
      <w:numFmt w:val="bullet"/>
      <w:lvlText w:val="•"/>
      <w:lvlJc w:val="left"/>
      <w:pPr>
        <w:ind w:left="2160" w:hanging="360"/>
      </w:pPr>
      <w:rPr>
        <w:rFonts w:ascii="Times New Roman" w:cs="Times New Roman" w:eastAsia="Times New Roman" w:hAnsi="Times New Roman"/>
      </w:rPr>
    </w:lvl>
    <w:lvl w:ilvl="3">
      <w:start w:val="1"/>
      <w:numFmt w:val="bullet"/>
      <w:lvlText w:val="•"/>
      <w:lvlJc w:val="left"/>
      <w:pPr>
        <w:ind w:left="2880" w:hanging="360"/>
      </w:pPr>
      <w:rPr>
        <w:rFonts w:ascii="Times New Roman" w:cs="Times New Roman" w:eastAsia="Times New Roman" w:hAnsi="Times New Roman"/>
      </w:rPr>
    </w:lvl>
    <w:lvl w:ilvl="4">
      <w:start w:val="1"/>
      <w:numFmt w:val="bullet"/>
      <w:lvlText w:val="•"/>
      <w:lvlJc w:val="left"/>
      <w:pPr>
        <w:ind w:left="3600" w:hanging="360"/>
      </w:pPr>
      <w:rPr>
        <w:rFonts w:ascii="Times New Roman" w:cs="Times New Roman" w:eastAsia="Times New Roman" w:hAnsi="Times New Roman"/>
      </w:rPr>
    </w:lvl>
    <w:lvl w:ilvl="5">
      <w:start w:val="1"/>
      <w:numFmt w:val="bullet"/>
      <w:lvlText w:val="•"/>
      <w:lvlJc w:val="left"/>
      <w:pPr>
        <w:ind w:left="4320" w:hanging="360"/>
      </w:pPr>
      <w:rPr>
        <w:rFonts w:ascii="Times New Roman" w:cs="Times New Roman" w:eastAsia="Times New Roman" w:hAnsi="Times New Roman"/>
      </w:rPr>
    </w:lvl>
    <w:lvl w:ilvl="6">
      <w:start w:val="1"/>
      <w:numFmt w:val="bullet"/>
      <w:lvlText w:val="•"/>
      <w:lvlJc w:val="left"/>
      <w:pPr>
        <w:ind w:left="5040" w:hanging="360"/>
      </w:pPr>
      <w:rPr>
        <w:rFonts w:ascii="Times New Roman" w:cs="Times New Roman" w:eastAsia="Times New Roman" w:hAnsi="Times New Roman"/>
      </w:rPr>
    </w:lvl>
    <w:lvl w:ilvl="7">
      <w:start w:val="1"/>
      <w:numFmt w:val="bullet"/>
      <w:lvlText w:val="•"/>
      <w:lvlJc w:val="left"/>
      <w:pPr>
        <w:ind w:left="5760" w:hanging="360"/>
      </w:pPr>
      <w:rPr>
        <w:rFonts w:ascii="Times New Roman" w:cs="Times New Roman" w:eastAsia="Times New Roman" w:hAnsi="Times New Roman"/>
      </w:rPr>
    </w:lvl>
    <w:lvl w:ilvl="8">
      <w:start w:val="1"/>
      <w:numFmt w:val="bullet"/>
      <w:lvlText w:val="•"/>
      <w:lvlJc w:val="left"/>
      <w:pPr>
        <w:ind w:left="6480" w:hanging="360"/>
      </w:pPr>
      <w:rPr>
        <w:rFonts w:ascii="Times New Roman" w:cs="Times New Roman" w:eastAsia="Times New Roman" w:hAnsi="Times New Roman"/>
      </w:rPr>
    </w:lvl>
  </w:abstractNum>
  <w:abstractNum w:abstractNumId="3">
    <w:lvl w:ilvl="0">
      <w:start w:val="1"/>
      <w:numFmt w:val="bullet"/>
      <w:lvlText w:val="•"/>
      <w:lvlJc w:val="left"/>
      <w:pPr>
        <w:ind w:left="720" w:hanging="360"/>
      </w:pPr>
      <w:rPr>
        <w:rFonts w:ascii="Times New Roman" w:cs="Times New Roman" w:eastAsia="Times New Roman" w:hAnsi="Times New Roman"/>
      </w:rPr>
    </w:lvl>
    <w:lvl w:ilvl="1">
      <w:start w:val="1"/>
      <w:numFmt w:val="bullet"/>
      <w:lvlText w:val="•"/>
      <w:lvlJc w:val="left"/>
      <w:pPr>
        <w:ind w:left="1440" w:hanging="360"/>
      </w:pPr>
      <w:rPr>
        <w:rFonts w:ascii="Times New Roman" w:cs="Times New Roman" w:eastAsia="Times New Roman" w:hAnsi="Times New Roman"/>
      </w:rPr>
    </w:lvl>
    <w:lvl w:ilvl="2">
      <w:start w:val="1"/>
      <w:numFmt w:val="bullet"/>
      <w:lvlText w:val="•"/>
      <w:lvlJc w:val="left"/>
      <w:pPr>
        <w:ind w:left="2160" w:hanging="360"/>
      </w:pPr>
      <w:rPr>
        <w:rFonts w:ascii="Times New Roman" w:cs="Times New Roman" w:eastAsia="Times New Roman" w:hAnsi="Times New Roman"/>
      </w:rPr>
    </w:lvl>
    <w:lvl w:ilvl="3">
      <w:start w:val="1"/>
      <w:numFmt w:val="bullet"/>
      <w:lvlText w:val="•"/>
      <w:lvlJc w:val="left"/>
      <w:pPr>
        <w:ind w:left="2880" w:hanging="360"/>
      </w:pPr>
      <w:rPr>
        <w:rFonts w:ascii="Times New Roman" w:cs="Times New Roman" w:eastAsia="Times New Roman" w:hAnsi="Times New Roman"/>
      </w:rPr>
    </w:lvl>
    <w:lvl w:ilvl="4">
      <w:start w:val="1"/>
      <w:numFmt w:val="bullet"/>
      <w:lvlText w:val="•"/>
      <w:lvlJc w:val="left"/>
      <w:pPr>
        <w:ind w:left="3600" w:hanging="360"/>
      </w:pPr>
      <w:rPr>
        <w:rFonts w:ascii="Times New Roman" w:cs="Times New Roman" w:eastAsia="Times New Roman" w:hAnsi="Times New Roman"/>
      </w:rPr>
    </w:lvl>
    <w:lvl w:ilvl="5">
      <w:start w:val="1"/>
      <w:numFmt w:val="bullet"/>
      <w:lvlText w:val="•"/>
      <w:lvlJc w:val="left"/>
      <w:pPr>
        <w:ind w:left="4320" w:hanging="360"/>
      </w:pPr>
      <w:rPr>
        <w:rFonts w:ascii="Times New Roman" w:cs="Times New Roman" w:eastAsia="Times New Roman" w:hAnsi="Times New Roman"/>
      </w:rPr>
    </w:lvl>
    <w:lvl w:ilvl="6">
      <w:start w:val="1"/>
      <w:numFmt w:val="bullet"/>
      <w:lvlText w:val="•"/>
      <w:lvlJc w:val="left"/>
      <w:pPr>
        <w:ind w:left="5040" w:hanging="360"/>
      </w:pPr>
      <w:rPr>
        <w:rFonts w:ascii="Times New Roman" w:cs="Times New Roman" w:eastAsia="Times New Roman" w:hAnsi="Times New Roman"/>
      </w:rPr>
    </w:lvl>
    <w:lvl w:ilvl="7">
      <w:start w:val="1"/>
      <w:numFmt w:val="bullet"/>
      <w:lvlText w:val="•"/>
      <w:lvlJc w:val="left"/>
      <w:pPr>
        <w:ind w:left="5760" w:hanging="360"/>
      </w:pPr>
      <w:rPr>
        <w:rFonts w:ascii="Times New Roman" w:cs="Times New Roman" w:eastAsia="Times New Roman" w:hAnsi="Times New Roman"/>
      </w:rPr>
    </w:lvl>
    <w:lvl w:ilvl="8">
      <w:start w:val="1"/>
      <w:numFmt w:val="bullet"/>
      <w:lvlText w:val="•"/>
      <w:lvlJc w:val="left"/>
      <w:pPr>
        <w:ind w:left="6480" w:hanging="360"/>
      </w:pPr>
      <w:rPr>
        <w:rFonts w:ascii="Times New Roman" w:cs="Times New Roman" w:eastAsia="Times New Roman" w:hAnsi="Times New Roman"/>
      </w:rPr>
    </w:lvl>
  </w:abstractNum>
  <w:abstractNum w:abstractNumId="4">
    <w:lvl w:ilvl="0">
      <w:start w:val="1"/>
      <w:numFmt w:val="bullet"/>
      <w:lvlText w:val="•"/>
      <w:lvlJc w:val="left"/>
      <w:pPr>
        <w:ind w:left="7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img.freepik.com/free-vector/usa-election-background-design_1268-206.jpg?w=900&amp;t=st=1689123345~exp=1689123945~hmac=02d5d4bf4f7581620446c4781068188266ddffbe244017d708772a9c212ab423" TargetMode="External"/><Relationship Id="rId22" Type="http://schemas.openxmlformats.org/officeDocument/2006/relationships/hyperlink" Target="https://img.freepik.com/free-vector/hazard-black-yellow-striped-ribbon-caution-tape-warning-signs-crime-scene-construction-area_134830-748.jpg?w=1480&amp;t=st=1689123494~exp=1689124094~hmac=4cf5b82223eee4845d9c7ce2936ecaa8ce90e2f8d23c709512d1bd06c77c39cb" TargetMode="External"/><Relationship Id="rId21" Type="http://schemas.openxmlformats.org/officeDocument/2006/relationships/hyperlink" Target="https://www.freepikcompany.com/legal?_gl=1*6vlfje*fp_ga*NjI4NDc0NTUyLjE2ODIwMTA0NjU.*fp_ga_QWX66025LC*MTY4OTEyMjIxOC4zOC4xLjE2ODkxMjI1NDQuNDAuMC4w*_ga*NjI4NDc0NTUyLjE2ODIwMTA0NjU.*_ga_18B6QPTJPC*MTY4OTEyMjIxOC4zOC4xLjE2ODkxMjI1NDQuNDAuMC4w#nav-freepik-license" TargetMode="External"/><Relationship Id="rId24" Type="http://schemas.openxmlformats.org/officeDocument/2006/relationships/header" Target="header1.xml"/><Relationship Id="rId23" Type="http://schemas.openxmlformats.org/officeDocument/2006/relationships/hyperlink" Target="https://www.freepikcompany.com/legal?_gl=1*6vlfje*fp_ga*NjI4NDc0NTUyLjE2ODIwMTA0NjU.*fp_ga_QWX66025LC*MTY4OTEyMjIxOC4zOC4xLjE2ODkxMjI1NDQuNDAuMC4w*_ga*NjI4NDc0NTUyLjE2ODIwMTA0NjU.*_ga_18B6QPTJPC*MTY4OTEyMjIxOC4zOC4xLjE2ODkxMjI1NDQuNDAuMC4w#nav-freepik-license"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26" Type="http://schemas.openxmlformats.org/officeDocument/2006/relationships/header" Target="header2.xml"/><Relationship Id="rId25" Type="http://schemas.openxmlformats.org/officeDocument/2006/relationships/header" Target="header3.xml"/><Relationship Id="rId28" Type="http://schemas.openxmlformats.org/officeDocument/2006/relationships/footer" Target="footer2.xml"/><Relationship Id="rId27" Type="http://schemas.openxmlformats.org/officeDocument/2006/relationships/footer" Target="footer3.xml"/><Relationship Id="rId5" Type="http://schemas.openxmlformats.org/officeDocument/2006/relationships/styles" Target="styles.xml"/><Relationship Id="rId6" Type="http://schemas.openxmlformats.org/officeDocument/2006/relationships/image" Target="media/image6.png"/><Relationship Id="rId29" Type="http://schemas.openxmlformats.org/officeDocument/2006/relationships/footer" Target="footer1.xml"/><Relationship Id="rId7" Type="http://schemas.openxmlformats.org/officeDocument/2006/relationships/image" Target="media/image3.png"/><Relationship Id="rId8" Type="http://schemas.openxmlformats.org/officeDocument/2006/relationships/image" Target="media/image4.png"/><Relationship Id="rId11" Type="http://schemas.openxmlformats.org/officeDocument/2006/relationships/image" Target="media/image8.png"/><Relationship Id="rId10" Type="http://schemas.openxmlformats.org/officeDocument/2006/relationships/image" Target="media/image9.png"/><Relationship Id="rId13" Type="http://schemas.openxmlformats.org/officeDocument/2006/relationships/image" Target="media/image7.png"/><Relationship Id="rId12" Type="http://schemas.openxmlformats.org/officeDocument/2006/relationships/image" Target="media/image10.gif"/><Relationship Id="rId15" Type="http://schemas.openxmlformats.org/officeDocument/2006/relationships/hyperlink" Target="https://clipartix.com/wp-content/uploads/2018/03/legislative-branch-clipart-2018-40.png" TargetMode="External"/><Relationship Id="rId14" Type="http://schemas.openxmlformats.org/officeDocument/2006/relationships/image" Target="media/image5.png"/><Relationship Id="rId17" Type="http://schemas.openxmlformats.org/officeDocument/2006/relationships/hyperlink" Target="https://www.freepikcompany.com/legal?_gl=1*6vlfje*fp_ga*NjI4NDc0NTUyLjE2ODIwMTA0NjU.*fp_ga_QWX66025LC*MTY4OTEyMjIxOC4zOC4xLjE2ODkxMjI1NDQuNDAuMC4w*_ga*NjI4NDc0NTUyLjE2ODIwMTA0NjU.*_ga_18B6QPTJPC*MTY4OTEyMjIxOC4zOC4xLjE2ODkxMjI1NDQuNDAuMC4w#nav-freepik-license" TargetMode="External"/><Relationship Id="rId16" Type="http://schemas.openxmlformats.org/officeDocument/2006/relationships/hyperlink" Target="https://clipartix.com/wp-content/uploads/2018/03/legislative-branch-clipart-2018-13.jpeg" TargetMode="External"/><Relationship Id="rId19" Type="http://schemas.openxmlformats.org/officeDocument/2006/relationships/hyperlink" Target="https://www.freepikcompany.com/legal?_gl=1*6vlfje*fp_ga*NjI4NDc0NTUyLjE2ODIwMTA0NjU.*fp_ga_QWX66025LC*MTY4OTEyMjIxOC4zOC4xLjE2ODkxMjI1NDQuNDAuMC4w*_ga*NjI4NDc0NTUyLjE2ODIwMTA0NjU.*_ga_18B6QPTJPC*MTY4OTEyMjIxOC4zOC4xLjE2ODkxMjI1NDQuNDAuMC4w#nav-freepik-license" TargetMode="External"/><Relationship Id="rId18" Type="http://schemas.openxmlformats.org/officeDocument/2006/relationships/hyperlink" Target="https://img.freepik.com/free-vector/hands-connecting-logo_23-2147507857.jpg?w=900&amp;t=st=1689122317~exp=1689122917~hmac=33c07d331ab5b56bccb68559cf1e07de2ac90cea138d801e742205e1fa37a33a"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