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Florida Legislative Process 101 Video</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Watch the </w:t>
      </w:r>
      <w:hyperlink r:id="rId6">
        <w:r w:rsidDel="00000000" w:rsidR="00000000" w:rsidRPr="00000000">
          <w:rPr>
            <w:rFonts w:ascii="Times New Roman" w:cs="Times New Roman" w:eastAsia="Times New Roman" w:hAnsi="Times New Roman"/>
            <w:color w:val="1155cc"/>
            <w:sz w:val="24"/>
            <w:szCs w:val="24"/>
            <w:u w:val="single"/>
            <w:rtl w:val="0"/>
          </w:rPr>
          <w:t xml:space="preserve">Florida Legislative Process 101 </w:t>
        </w:r>
      </w:hyperlink>
      <w:r w:rsidDel="00000000" w:rsidR="00000000" w:rsidRPr="00000000">
        <w:rPr>
          <w:rFonts w:ascii="Times New Roman" w:cs="Times New Roman" w:eastAsia="Times New Roman" w:hAnsi="Times New Roman"/>
          <w:sz w:val="24"/>
          <w:szCs w:val="24"/>
          <w:rtl w:val="0"/>
        </w:rPr>
        <w:t xml:space="preserve">video and</w:t>
      </w:r>
      <w:r w:rsidDel="00000000" w:rsidR="00000000" w:rsidRPr="00000000">
        <w:rPr>
          <w:rFonts w:ascii="Times New Roman" w:cs="Times New Roman" w:eastAsia="Times New Roman" w:hAnsi="Times New Roman"/>
          <w:sz w:val="24"/>
          <w:szCs w:val="24"/>
          <w:rtl w:val="0"/>
        </w:rPr>
        <w:t xml:space="preserve"> answer the following questions below. </w:t>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numPr>
          <w:ilvl w:val="0"/>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Where do the ideas come from that could influence the state legislature? </w:t>
      </w:r>
    </w:p>
    <w:p w:rsidR="00000000" w:rsidDel="00000000" w:rsidP="00000000" w:rsidRDefault="00000000" w:rsidRPr="00000000" w14:paraId="00000005">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numPr>
          <w:ilvl w:val="0"/>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can sponsor a bill? </w:t>
      </w:r>
    </w:p>
    <w:p w:rsidR="00000000" w:rsidDel="00000000" w:rsidP="00000000" w:rsidRDefault="00000000" w:rsidRPr="00000000" w14:paraId="00000008">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Complete the chart below on the process that a bill goes through.  </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35"/>
        <w:gridCol w:w="7965"/>
        <w:tblGridChange w:id="0">
          <w:tblGrid>
            <w:gridCol w:w="2835"/>
            <w:gridCol w:w="79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Step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Drafted and Filed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Three Times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Voted Favorable in Each Chamber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Send to Governor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main jobs of a state legislator? </w:t>
      </w:r>
    </w:p>
    <w:p w:rsidR="00000000" w:rsidDel="00000000" w:rsidP="00000000" w:rsidRDefault="00000000" w:rsidRPr="00000000" w14:paraId="00000028">
      <w:pP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9">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your knowledge of the national government and what you have learned about the Florida state government, is the structure of the legislative branch at the state level much different than at the national level?  Explain your answer. </w:t>
      </w:r>
    </w:p>
    <w:p w:rsidR="00000000" w:rsidDel="00000000" w:rsidP="00000000" w:rsidRDefault="00000000" w:rsidRPr="00000000" w14:paraId="0000002D">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ind w:left="0" w:firstLine="0"/>
        <w:rPr>
          <w:rFonts w:ascii="Times New Roman" w:cs="Times New Roman" w:eastAsia="Times New Roman" w:hAnsi="Times New Roman"/>
          <w:sz w:val="24"/>
          <w:szCs w:val="24"/>
        </w:rPr>
      </w:pPr>
      <w:r w:rsidDel="00000000" w:rsidR="00000000" w:rsidRPr="00000000">
        <w:rPr>
          <w:rtl w:val="0"/>
        </w:rPr>
      </w:r>
    </w:p>
    <w:sectPr>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FwBjMC2OwHI" TargetMode="Externa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