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ff0000"/>
          <w:sz w:val="24"/>
          <w:szCs w:val="24"/>
          <w:rtl w:val="0"/>
        </w:rPr>
        <w:t xml:space="preserve">Sample Answers </w:t>
      </w:r>
      <w:r w:rsidDel="00000000" w:rsidR="00000000" w:rsidRPr="00000000">
        <w:rPr>
          <w:rFonts w:ascii="Times New Roman" w:cs="Times New Roman" w:eastAsia="Times New Roman" w:hAnsi="Times New Roman"/>
          <w:b w:val="1"/>
          <w:color w:val="1b1c0f"/>
          <w:sz w:val="24"/>
          <w:szCs w:val="24"/>
          <w:rtl w:val="0"/>
        </w:rPr>
        <w:t xml:space="preserve">V</w:t>
      </w:r>
      <w:r w:rsidDel="00000000" w:rsidR="00000000" w:rsidRPr="00000000">
        <w:rPr>
          <w:rFonts w:ascii="Times New Roman" w:cs="Times New Roman" w:eastAsia="Times New Roman" w:hAnsi="Times New Roman"/>
          <w:b w:val="1"/>
          <w:sz w:val="24"/>
          <w:szCs w:val="24"/>
          <w:rtl w:val="0"/>
        </w:rPr>
        <w:t xml:space="preserve">oting Rights Timeline</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4760.0" w:type="dxa"/>
        <w:jc w:val="center"/>
        <w:tblBorders>
          <w:top w:color="000000" w:space="0" w:sz="0" w:val="nil"/>
          <w:left w:color="000000" w:space="0" w:sz="0" w:val="nil"/>
          <w:bottom w:color="000000" w:space="0" w:sz="0" w:val="nil"/>
          <w:right w:color="000000" w:space="0" w:sz="0" w:val="nil"/>
        </w:tblBorders>
        <w:tblLayout w:type="fixed"/>
        <w:tblLook w:val="0000"/>
      </w:tblPr>
      <w:tblGrid>
        <w:gridCol w:w="720"/>
        <w:gridCol w:w="6390"/>
        <w:gridCol w:w="3690"/>
        <w:gridCol w:w="1890"/>
        <w:gridCol w:w="2070"/>
        <w:tblGridChange w:id="0">
          <w:tblGrid>
            <w:gridCol w:w="720"/>
            <w:gridCol w:w="6390"/>
            <w:gridCol w:w="3690"/>
            <w:gridCol w:w="1890"/>
            <w:gridCol w:w="2070"/>
          </w:tblGrid>
        </w:tblGridChange>
      </w:tblGrid>
      <w:tr>
        <w:trPr>
          <w:cantSplit w:val="0"/>
          <w:trHeight w:val="286"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&amp; Amendment Information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Summary of Text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Can Vote?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Cannot Vote?</w:t>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adopted. There is no agreement on a national standard for voting rights; states are given the power to regulate their own voting laws. In most cases, voting remains in the hands of white male landowners.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national standard for voting. States are given the power to regulate voting.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male landowners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other people</w:t>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Neither slavery nor involuntary servitude, except as a punishment for crime whereof the party shall have been duly convicted, shall exist within the United States, or any place subject to their jurisdiction.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13th Amendment ended slavery in the United States.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male landowners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other people</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any person within its jurisdiction the equal protection of the laws. </w:t>
            </w:r>
          </w:p>
          <w:p w:rsidR="00000000" w:rsidDel="00000000" w:rsidP="00000000" w:rsidRDefault="00000000" w:rsidRPr="00000000" w14:paraId="00000016">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section 2 a voter is defined as males, being at least twenty-one years of age, and citizens of the United States.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citizenship is defined and granted to former slaves. Voters are defined as male, at least 21 years old and citizens.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citizens at least 21 years old.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other people.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shall not be denied or abridged by the United States or by any State on account of race, color, or previous condition of servitude.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made it illegal for the federal or state governments to deny someone the right to vote based on race.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citizens at least 21 years old.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other people. </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citizens of the United States to vote shall not be denied or abridged by the United States or by any State on account of sex.</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gave women the right to vote in federal and state elections.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and female citizens at least 21 years old.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under the age of 21 and non-citizens. </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Equal Rights Amendment was introduced shortly after the passing of the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Some believed that freedom from legal sex discrimination required an Equal Rights Amendment, however this proposed amendment has not been successfully ratified.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passes legislation that grants citizenship to all Native Americans born within the territorial limits of the country.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Native Americans become citizens born in the U.S.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and female citizens at least 21 years old, including Native Americans.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under the age of 21 and non-citizens.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guarantees that the right to vote in federal elections will not be denied for failure to pay any tax.</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and female citizens at least 21 years old.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27"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gridSpan w:val="4"/>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8">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sz w:val="24"/>
                <w:szCs w:val="24"/>
                <w:rtl w:val="0"/>
              </w:rPr>
              <w:t xml:space="preserve">Civil Rights Act of 1964 </w:t>
            </w:r>
            <w:r w:rsidDel="00000000" w:rsidR="00000000" w:rsidRPr="00000000">
              <w:rPr>
                <w:rFonts w:ascii="Times New Roman" w:cs="Times New Roman" w:eastAsia="Times New Roman" w:hAnsi="Times New Roman"/>
                <w:color w:val="1b1c0f"/>
                <w:sz w:val="24"/>
                <w:szCs w:val="24"/>
                <w:rtl w:val="0"/>
              </w:rPr>
              <w:t xml:space="preserve">prohibited discrimination, or unfair treatment, of all kinds of people based on race, color, religion, or national origin. The act outlawed segregation in businesses such as theaters, restaurants, and hotels. It banned discriminatory practices in employment and ended segregation in public places such as swimming pools, libraries, and public schools. The law also provided the federal government with the powers to enforce desegregation. The Civil Rights Act of 1964 made it illegal to apply unequal voter registration requirements but did not get rid of literacy tests.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gridSpan w:val="4"/>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Voting Rights Act of 1965 banned race discrimination in voting practices by federal, state, and local governments.</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gridSpan w:val="4"/>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Civil Rights Act of 1968, also known as the Fair Housing Act,  prohibited discrimination related to the sale, rental and financing of housing based on race, religion, national origin and sex.</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who are eighteen years of age or older, to vote shall not be denied or abridged by the United States or by any State on account of age.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changed the voting age from 21 to 18.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Male and female citizens at least 18 years old.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under 18 years old and non-citizens. </w:t>
            </w:r>
          </w:p>
        </w:tc>
      </w:tr>
    </w:tbl>
    <w:p w:rsidR="00000000" w:rsidDel="00000000" w:rsidP="00000000" w:rsidRDefault="00000000" w:rsidRPr="00000000" w14:paraId="0000004C">
      <w:pPr>
        <w:spacing w:line="240" w:lineRule="auto"/>
        <w:rPr>
          <w:rFonts w:ascii="Times New Roman" w:cs="Times New Roman" w:eastAsia="Times New Roman" w:hAnsi="Times New Roman"/>
          <w:color w:val="1155cc"/>
          <w:sz w:val="16"/>
          <w:szCs w:val="16"/>
        </w:rPr>
      </w:pPr>
      <w:r w:rsidDel="00000000" w:rsidR="00000000" w:rsidRPr="00000000">
        <w:rPr>
          <w:rFonts w:ascii="Times New Roman" w:cs="Times New Roman" w:eastAsia="Times New Roman" w:hAnsi="Times New Roman"/>
          <w:sz w:val="20"/>
          <w:szCs w:val="20"/>
          <w:rtl w:val="0"/>
        </w:rPr>
        <w:t xml:space="preserve">Source: </w:t>
      </w:r>
      <w:hyperlink r:id="rId6">
        <w:r w:rsidDel="00000000" w:rsidR="00000000" w:rsidRPr="00000000">
          <w:rPr>
            <w:rFonts w:ascii="Times New Roman" w:cs="Times New Roman" w:eastAsia="Times New Roman" w:hAnsi="Times New Roman"/>
            <w:color w:val="1155cc"/>
            <w:sz w:val="20"/>
            <w:szCs w:val="20"/>
            <w:u w:val="single"/>
            <w:rtl w:val="0"/>
          </w:rPr>
          <w:t xml:space="preserve">https://www.history.com/news/voting-rights-timeline</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16"/>
          <w:szCs w:val="16"/>
        </w:rPr>
      </w:pPr>
      <w:r w:rsidDel="00000000" w:rsidR="00000000" w:rsidRPr="00000000">
        <w:rPr>
          <w:rtl w:val="0"/>
        </w:rPr>
      </w:r>
    </w:p>
    <w:sectPr>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istory.com/news/voting-rights-tim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