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0AD07" w14:textId="77777777" w:rsidR="00643021" w:rsidRDefault="006430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43021" w14:paraId="0D5396A0" w14:textId="77777777">
        <w:trPr>
          <w:jc w:val="center"/>
        </w:trPr>
        <w:tc>
          <w:tcPr>
            <w:tcW w:w="9360" w:type="dxa"/>
            <w:shd w:val="clear" w:color="auto" w:fill="D9D9D9"/>
            <w:tcMar>
              <w:top w:w="100" w:type="dxa"/>
              <w:left w:w="100" w:type="dxa"/>
              <w:bottom w:w="100" w:type="dxa"/>
              <w:right w:w="100" w:type="dxa"/>
            </w:tcMar>
          </w:tcPr>
          <w:p w14:paraId="7A0AD9D4" w14:textId="77777777" w:rsidR="00643021"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GOVERNMENT OBLIGATIONS AND SERVICES</w:t>
            </w:r>
          </w:p>
        </w:tc>
      </w:tr>
      <w:tr w:rsidR="00643021" w14:paraId="7FEAFFF5" w14:textId="77777777">
        <w:trPr>
          <w:jc w:val="center"/>
        </w:trPr>
        <w:tc>
          <w:tcPr>
            <w:tcW w:w="9360" w:type="dxa"/>
            <w:shd w:val="clear" w:color="auto" w:fill="auto"/>
            <w:tcMar>
              <w:top w:w="100" w:type="dxa"/>
              <w:left w:w="100" w:type="dxa"/>
              <w:bottom w:w="100" w:type="dxa"/>
              <w:right w:w="100" w:type="dxa"/>
            </w:tcMar>
          </w:tcPr>
          <w:p w14:paraId="5AC62E4C"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SS.7.CG.3.13 </w:t>
            </w:r>
            <w:r>
              <w:rPr>
                <w:rFonts w:ascii="Times New Roman" w:eastAsia="Times New Roman" w:hAnsi="Times New Roman" w:cs="Times New Roman"/>
                <w:sz w:val="24"/>
                <w:szCs w:val="24"/>
              </w:rPr>
              <w:t>Explain government obligations to its citizens and the services provided at the local, state and national levels.</w:t>
            </w:r>
            <w:r>
              <w:rPr>
                <w:rFonts w:ascii="Times New Roman" w:eastAsia="Times New Roman" w:hAnsi="Times New Roman" w:cs="Times New Roman"/>
                <w:b/>
                <w:sz w:val="24"/>
                <w:szCs w:val="24"/>
              </w:rPr>
              <w:t xml:space="preserve"> </w:t>
            </w:r>
          </w:p>
        </w:tc>
      </w:tr>
    </w:tbl>
    <w:p w14:paraId="756A5ED9" w14:textId="77777777" w:rsidR="00643021" w:rsidRDefault="00643021">
      <w:pPr>
        <w:spacing w:line="240" w:lineRule="auto"/>
        <w:jc w:val="center"/>
        <w:rPr>
          <w:rFonts w:ascii="Times New Roman" w:eastAsia="Times New Roman" w:hAnsi="Times New Roman" w:cs="Times New Roman"/>
          <w:sz w:val="26"/>
          <w:szCs w:val="26"/>
        </w:rPr>
      </w:pPr>
    </w:p>
    <w:p w14:paraId="0CC5ACFC"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t xml:space="preserve"> </w:t>
      </w:r>
    </w:p>
    <w:p w14:paraId="168A06A8" w14:textId="77777777" w:rsidR="00643021"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482E1CF8" w14:textId="77777777" w:rsidR="00643021" w:rsidRDefault="00643021">
      <w:pPr>
        <w:spacing w:after="80" w:line="240" w:lineRule="auto"/>
        <w:rPr>
          <w:rFonts w:ascii="Times New Roman" w:eastAsia="Times New Roman" w:hAnsi="Times New Roman" w:cs="Times New Roman"/>
          <w:b/>
          <w:color w:val="0000FF"/>
          <w:sz w:val="28"/>
          <w:szCs w:val="28"/>
        </w:rPr>
      </w:pPr>
    </w:p>
    <w:sdt>
      <w:sdtPr>
        <w:id w:val="-371079826"/>
        <w:docPartObj>
          <w:docPartGallery w:val="Table of Contents"/>
          <w:docPartUnique/>
        </w:docPartObj>
      </w:sdtPr>
      <w:sdtContent>
        <w:p w14:paraId="2C1A29F1" w14:textId="77777777" w:rsidR="00643021"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k4z5qjmdgxv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02C7BFD9" w14:textId="77777777" w:rsidR="00643021"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5</w:t>
            </w:r>
          </w:hyperlink>
        </w:p>
        <w:p w14:paraId="44178B46" w14:textId="77777777" w:rsidR="00643021" w:rsidRDefault="00000000">
          <w:pPr>
            <w:widowControl w:val="0"/>
            <w:tabs>
              <w:tab w:val="right" w:pos="12000"/>
            </w:tabs>
            <w:spacing w:before="60" w:line="240" w:lineRule="auto"/>
            <w:rPr>
              <w:b/>
              <w:color w:val="000000"/>
            </w:rPr>
          </w:pPr>
          <w:hyperlink w:anchor="_8235yrbrt9kd">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7</w:t>
            </w:r>
          </w:hyperlink>
        </w:p>
        <w:p w14:paraId="5646D30C" w14:textId="77777777" w:rsidR="00643021" w:rsidRDefault="00000000">
          <w:pPr>
            <w:widowControl w:val="0"/>
            <w:tabs>
              <w:tab w:val="right" w:pos="12000"/>
            </w:tabs>
            <w:spacing w:before="60" w:line="240" w:lineRule="auto"/>
            <w:rPr>
              <w:b/>
              <w:color w:val="000000"/>
            </w:rPr>
          </w:pPr>
          <w:hyperlink w:anchor="_tkqdz6ms3pu3">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10</w:t>
            </w:r>
          </w:hyperlink>
        </w:p>
        <w:p w14:paraId="761B634D" w14:textId="77777777" w:rsidR="00643021" w:rsidRDefault="00000000">
          <w:pPr>
            <w:widowControl w:val="0"/>
            <w:tabs>
              <w:tab w:val="right" w:pos="12000"/>
            </w:tabs>
            <w:spacing w:before="60" w:line="240" w:lineRule="auto"/>
            <w:rPr>
              <w:b/>
              <w:color w:val="000000"/>
            </w:rPr>
          </w:pPr>
          <w:hyperlink w:anchor="_kfg67316ewi">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11</w:t>
            </w:r>
          </w:hyperlink>
          <w:r>
            <w:fldChar w:fldCharType="end"/>
          </w:r>
        </w:p>
      </w:sdtContent>
    </w:sdt>
    <w:p w14:paraId="13BD690D" w14:textId="77777777" w:rsidR="00643021" w:rsidRDefault="00643021">
      <w:pPr>
        <w:spacing w:after="80" w:line="240" w:lineRule="auto"/>
        <w:rPr>
          <w:rFonts w:ascii="Times New Roman" w:eastAsia="Times New Roman" w:hAnsi="Times New Roman" w:cs="Times New Roman"/>
          <w:b/>
          <w:color w:val="0000FF"/>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43021" w14:paraId="4B01E148" w14:textId="77777777">
        <w:tc>
          <w:tcPr>
            <w:tcW w:w="9360" w:type="dxa"/>
            <w:shd w:val="clear" w:color="auto" w:fill="D9D9D9"/>
            <w:tcMar>
              <w:top w:w="100" w:type="dxa"/>
              <w:left w:w="100" w:type="dxa"/>
              <w:bottom w:w="100" w:type="dxa"/>
              <w:right w:w="100" w:type="dxa"/>
            </w:tcMar>
          </w:tcPr>
          <w:p w14:paraId="6473D6BC" w14:textId="77777777" w:rsidR="00643021"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643021" w14:paraId="084D7DD3" w14:textId="77777777">
        <w:tc>
          <w:tcPr>
            <w:tcW w:w="9360" w:type="dxa"/>
            <w:shd w:val="clear" w:color="auto" w:fill="auto"/>
            <w:tcMar>
              <w:top w:w="100" w:type="dxa"/>
              <w:left w:w="100" w:type="dxa"/>
              <w:bottom w:w="100" w:type="dxa"/>
              <w:right w:w="100" w:type="dxa"/>
            </w:tcMar>
          </w:tcPr>
          <w:p w14:paraId="222C7215" w14:textId="77777777" w:rsidR="00643021"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Updated from SS.7.C.3.14</w:t>
            </w:r>
          </w:p>
          <w:p w14:paraId="1E214AD3" w14:textId="77777777" w:rsidR="00643021" w:rsidRDefault="00000000">
            <w:pPr>
              <w:widowControl w:val="0"/>
              <w:numPr>
                <w:ilvl w:val="1"/>
                <w:numId w:val="11"/>
              </w:numPr>
              <w:spacing w:line="216" w:lineRule="auto"/>
              <w:rPr>
                <w:rFonts w:ascii="Times New Roman" w:eastAsia="Times New Roman" w:hAnsi="Times New Roman" w:cs="Times New Roman"/>
              </w:rPr>
            </w:pPr>
            <w:r>
              <w:rPr>
                <w:rFonts w:ascii="Times New Roman" w:eastAsia="Times New Roman" w:hAnsi="Times New Roman" w:cs="Times New Roman"/>
                <w:color w:val="211D1E"/>
              </w:rPr>
              <w:t>Changed from “</w:t>
            </w:r>
            <w:r>
              <w:rPr>
                <w:rFonts w:ascii="Times New Roman" w:eastAsia="Times New Roman" w:hAnsi="Times New Roman" w:cs="Times New Roman"/>
                <w:strike/>
                <w:color w:val="211D1E"/>
              </w:rPr>
              <w:t>Differentiate</w:t>
            </w:r>
            <w:r>
              <w:rPr>
                <w:rFonts w:ascii="Times New Roman" w:eastAsia="Times New Roman" w:hAnsi="Times New Roman" w:cs="Times New Roman"/>
                <w:color w:val="211D1E"/>
              </w:rPr>
              <w:t xml:space="preserve"> between local, state, and federal governments’ obligations and services.” to “</w:t>
            </w:r>
            <w:r>
              <w:rPr>
                <w:rFonts w:ascii="Times New Roman" w:eastAsia="Times New Roman" w:hAnsi="Times New Roman" w:cs="Times New Roman"/>
                <w:u w:val="single"/>
              </w:rPr>
              <w:t>Explain government obligations to its citizens and the services provided at the local, state and national levels</w:t>
            </w:r>
            <w:r>
              <w:rPr>
                <w:rFonts w:ascii="Times New Roman" w:eastAsia="Times New Roman" w:hAnsi="Times New Roman" w:cs="Times New Roman"/>
              </w:rPr>
              <w:t>”</w:t>
            </w:r>
          </w:p>
          <w:p w14:paraId="7E404728" w14:textId="77777777" w:rsidR="00643021"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02F6C6D1" w14:textId="77777777" w:rsidR="00643021" w:rsidRDefault="00000000">
            <w:pPr>
              <w:widowControl w:val="0"/>
              <w:numPr>
                <w:ilvl w:val="1"/>
                <w:numId w:val="5"/>
              </w:numPr>
              <w:spacing w:line="240" w:lineRule="auto"/>
              <w:rPr>
                <w:rFonts w:ascii="Times New Roman" w:eastAsia="Times New Roman" w:hAnsi="Times New Roman" w:cs="Times New Roman"/>
              </w:rPr>
            </w:pPr>
            <w:r>
              <w:rPr>
                <w:rFonts w:ascii="Times New Roman" w:eastAsia="Times New Roman" w:hAnsi="Times New Roman" w:cs="Times New Roman"/>
              </w:rPr>
              <w:t>Changed from “Differentiate” to “Explain”</w:t>
            </w:r>
          </w:p>
          <w:p w14:paraId="5035E803" w14:textId="77777777" w:rsidR="00643021"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3F129BC0" w14:textId="77777777" w:rsidR="00643021"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Deletion of “Students will evaluate scenarios in order to determine which level of government provides specific services.” </w:t>
            </w:r>
          </w:p>
          <w:p w14:paraId="47EDEB5E" w14:textId="77777777" w:rsidR="00643021"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classify </w:t>
            </w:r>
            <w:r>
              <w:rPr>
                <w:rFonts w:ascii="Times New Roman" w:eastAsia="Times New Roman" w:hAnsi="Times New Roman" w:cs="Times New Roman"/>
                <w:strike/>
              </w:rPr>
              <w:t>government</w:t>
            </w:r>
            <w:r>
              <w:rPr>
                <w:rFonts w:ascii="Times New Roman" w:eastAsia="Times New Roman" w:hAnsi="Times New Roman" w:cs="Times New Roman"/>
              </w:rPr>
              <w:t xml:space="preserve"> services according to level of government </w:t>
            </w:r>
            <w:r>
              <w:rPr>
                <w:rFonts w:ascii="Times New Roman" w:eastAsia="Times New Roman" w:hAnsi="Times New Roman" w:cs="Times New Roman"/>
                <w:strike/>
              </w:rPr>
              <w:t>in order to evaluate the role that each plays in their lives</w:t>
            </w:r>
            <w:r>
              <w:rPr>
                <w:rFonts w:ascii="Times New Roman" w:eastAsia="Times New Roman" w:hAnsi="Times New Roman" w:cs="Times New Roman"/>
              </w:rPr>
              <w:t xml:space="preserve">.” to “Students will </w:t>
            </w:r>
            <w:r>
              <w:rPr>
                <w:rFonts w:ascii="Times New Roman" w:eastAsia="Times New Roman" w:hAnsi="Times New Roman" w:cs="Times New Roman"/>
                <w:u w:val="single"/>
              </w:rPr>
              <w:t>describe and classify specific services provided by local, state and national governments.</w:t>
            </w:r>
            <w:r>
              <w:rPr>
                <w:rFonts w:ascii="Times New Roman" w:eastAsia="Times New Roman" w:hAnsi="Times New Roman" w:cs="Times New Roman"/>
              </w:rPr>
              <w:t>”</w:t>
            </w:r>
          </w:p>
          <w:p w14:paraId="0D6B4E17" w14:textId="77777777" w:rsidR="00643021"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compare the obligations/powers of governments </w:t>
            </w:r>
            <w:r>
              <w:rPr>
                <w:rFonts w:ascii="Times New Roman" w:eastAsia="Times New Roman" w:hAnsi="Times New Roman" w:cs="Times New Roman"/>
                <w:strike/>
              </w:rPr>
              <w:t>at each level</w:t>
            </w:r>
            <w:r>
              <w:rPr>
                <w:rFonts w:ascii="Times New Roman" w:eastAsia="Times New Roman" w:hAnsi="Times New Roman" w:cs="Times New Roman"/>
              </w:rPr>
              <w:t xml:space="preserve">.” to “Students will compare the powers and obligations </w:t>
            </w:r>
            <w:r>
              <w:rPr>
                <w:rFonts w:ascii="Times New Roman" w:eastAsia="Times New Roman" w:hAnsi="Times New Roman" w:cs="Times New Roman"/>
                <w:u w:val="single"/>
              </w:rPr>
              <w:t>of local, state and national governments</w:t>
            </w:r>
            <w:r>
              <w:rPr>
                <w:rFonts w:ascii="Times New Roman" w:eastAsia="Times New Roman" w:hAnsi="Times New Roman" w:cs="Times New Roman"/>
                <w:sz w:val="20"/>
                <w:szCs w:val="20"/>
              </w:rPr>
              <w:t xml:space="preserve">.”  </w:t>
            </w:r>
          </w:p>
          <w:p w14:paraId="689F9322" w14:textId="77777777" w:rsidR="00643021"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Deletion of “Students will compare the reserved, concurrent, expressed/enumerated powers of government.”</w:t>
            </w:r>
          </w:p>
          <w:p w14:paraId="4CDC63D4" w14:textId="77777777" w:rsidR="00643021"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3DEEAC1C" w14:textId="77777777" w:rsidR="00643021"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No changes</w:t>
            </w:r>
          </w:p>
        </w:tc>
      </w:tr>
    </w:tbl>
    <w:p w14:paraId="1FE0BE5A" w14:textId="77777777" w:rsidR="00643021" w:rsidRDefault="00643021">
      <w:pPr>
        <w:spacing w:after="80" w:line="240" w:lineRule="auto"/>
        <w:jc w:val="center"/>
        <w:rPr>
          <w:rFonts w:ascii="Times New Roman" w:eastAsia="Times New Roman" w:hAnsi="Times New Roman" w:cs="Times New Roman"/>
        </w:rPr>
        <w:sectPr w:rsidR="00643021">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p>
    <w:p w14:paraId="0BF34D1A" w14:textId="77777777" w:rsidR="00643021" w:rsidRDefault="00000000">
      <w:pPr>
        <w:pStyle w:val="Heading2"/>
        <w:spacing w:before="360" w:after="0"/>
      </w:pPr>
      <w:bookmarkStart w:id="0" w:name="_k4z5qjmdgxvw" w:colFirst="0" w:colLast="0"/>
      <w:bookmarkEnd w:id="0"/>
      <w:r>
        <w:lastRenderedPageBreak/>
        <w:t>Essential Teacher Content Background Information</w:t>
      </w:r>
    </w:p>
    <w:p w14:paraId="0FE1A016" w14:textId="77777777" w:rsidR="00643021"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Teacher Content Notes Not Appropriate For Student Use</w:t>
      </w:r>
      <w:r>
        <w:rPr>
          <w:rFonts w:ascii="Times New Roman" w:eastAsia="Times New Roman" w:hAnsi="Times New Roman" w:cs="Times New Roman"/>
          <w:sz w:val="20"/>
          <w:szCs w:val="20"/>
        </w:rPr>
        <w:t>]</w:t>
      </w:r>
    </w:p>
    <w:p w14:paraId="5DC723F6" w14:textId="77777777" w:rsidR="00643021" w:rsidRDefault="00643021">
      <w:pPr>
        <w:jc w:val="center"/>
        <w:rPr>
          <w:rFonts w:ascii="Times New Roman" w:eastAsia="Times New Roman" w:hAnsi="Times New Roman" w:cs="Times New Roman"/>
          <w:sz w:val="20"/>
          <w:szCs w:val="20"/>
        </w:rPr>
      </w:pPr>
    </w:p>
    <w:tbl>
      <w:tblPr>
        <w:tblStyle w:val="a1"/>
        <w:tblW w:w="9576"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76"/>
      </w:tblGrid>
      <w:tr w:rsidR="00643021" w14:paraId="09A851A4" w14:textId="77777777">
        <w:tc>
          <w:tcPr>
            <w:tcW w:w="9576" w:type="dxa"/>
            <w:shd w:val="clear" w:color="auto" w:fill="auto"/>
          </w:tcPr>
          <w:p w14:paraId="3BBB8882" w14:textId="77777777" w:rsidR="00643021"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2470AB89" w14:textId="77777777" w:rsidR="00643021" w:rsidRDefault="00643021">
            <w:pPr>
              <w:spacing w:before="2" w:after="2" w:line="240" w:lineRule="auto"/>
              <w:rPr>
                <w:rFonts w:ascii="Times New Roman" w:eastAsia="Times New Roman" w:hAnsi="Times New Roman" w:cs="Times New Roman"/>
                <w:sz w:val="24"/>
                <w:szCs w:val="24"/>
              </w:rPr>
            </w:pPr>
          </w:p>
          <w:p w14:paraId="1171651D" w14:textId="77777777" w:rsidR="00643021" w:rsidRDefault="00000000">
            <w:pPr>
              <w:numPr>
                <w:ilvl w:val="0"/>
                <w:numId w:val="10"/>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Obligations and Services to the People</w:t>
            </w:r>
          </w:p>
          <w:p w14:paraId="4640C1CE" w14:textId="77777777" w:rsidR="00643021"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Obligations and Services to the People</w:t>
            </w:r>
          </w:p>
          <w:p w14:paraId="3D57E57C" w14:textId="77777777" w:rsidR="00643021"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Local Obligations and Services to the People</w:t>
            </w:r>
          </w:p>
          <w:p w14:paraId="700BA43B" w14:textId="77777777" w:rsidR="00643021" w:rsidRDefault="00000000">
            <w:pPr>
              <w:numPr>
                <w:ilvl w:val="0"/>
                <w:numId w:val="10"/>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Sharing Obligations, Services and Powers</w:t>
            </w:r>
          </w:p>
        </w:tc>
      </w:tr>
    </w:tbl>
    <w:p w14:paraId="1950AAC4" w14:textId="77777777" w:rsidR="00643021" w:rsidRDefault="00000000">
      <w:pPr>
        <w:spacing w:before="20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government and state and local governments in the U.S. are obligated by the U.S. Constitution, state constitutions and local charters to provide services to people living within their jurisdictions. The obligations and services provided by each level of government speak to the role that these governments play in citizens’ lives.</w:t>
      </w:r>
    </w:p>
    <w:p w14:paraId="46B3DECB" w14:textId="77777777" w:rsidR="00643021" w:rsidRDefault="00643021">
      <w:pPr>
        <w:spacing w:line="240" w:lineRule="auto"/>
        <w:rPr>
          <w:rFonts w:ascii="Times New Roman" w:eastAsia="Times New Roman" w:hAnsi="Times New Roman" w:cs="Times New Roman"/>
          <w:sz w:val="24"/>
          <w:szCs w:val="24"/>
        </w:rPr>
      </w:pPr>
    </w:p>
    <w:p w14:paraId="7D76F76C" w14:textId="77777777" w:rsidR="00643021"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The National Government’s Obligations and Services to the People</w:t>
      </w:r>
    </w:p>
    <w:p w14:paraId="57FED6BB"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Article I, Section 8 of the U.S. Constitution outlines the powers of Congress. These powers of Congress list the national government’s obligations to the people. The opening phrase of Article I, Section 8 demonstrates the obligations and services that the national government is obligated to provide:</w:t>
      </w:r>
    </w:p>
    <w:p w14:paraId="66809E5F" w14:textId="77777777" w:rsidR="00643021" w:rsidRDefault="00643021">
      <w:pPr>
        <w:spacing w:line="240" w:lineRule="auto"/>
        <w:rPr>
          <w:rFonts w:ascii="Times New Roman" w:eastAsia="Times New Roman" w:hAnsi="Times New Roman" w:cs="Times New Roman"/>
          <w:sz w:val="24"/>
          <w:szCs w:val="24"/>
        </w:rPr>
      </w:pPr>
    </w:p>
    <w:p w14:paraId="6F488590" w14:textId="77777777" w:rsidR="00643021"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Congress shall have Power To lay and collect Taxes, Duties, Imposts and Excises, to pay the Debts and provide for the common Defense and general Welfare of the United States; but all Duties, Imposts and Excises shall be uniform throughout the United States;</w:t>
      </w:r>
    </w:p>
    <w:p w14:paraId="4C38EA76" w14:textId="77777777" w:rsidR="00643021" w:rsidRDefault="00643021">
      <w:pPr>
        <w:spacing w:line="240" w:lineRule="auto"/>
        <w:rPr>
          <w:rFonts w:ascii="Times New Roman" w:eastAsia="Times New Roman" w:hAnsi="Times New Roman" w:cs="Times New Roman"/>
          <w:sz w:val="24"/>
          <w:szCs w:val="24"/>
        </w:rPr>
      </w:pPr>
    </w:p>
    <w:p w14:paraId="3E87822A"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government is obligated to provide services to citizens equally regardless of the state in which they live. For example, in providing for the “common defense”, the national government is obligated to defend any citizens who are threatened by foreign aggressors no matter where they live in the U.S. Similarly, all male citizens and resident aliens age 18-26 must register for Selective Service no matter the state in which they live.</w:t>
      </w:r>
    </w:p>
    <w:p w14:paraId="6F99622B" w14:textId="77777777" w:rsidR="00643021" w:rsidRDefault="00643021">
      <w:pPr>
        <w:spacing w:line="240" w:lineRule="auto"/>
        <w:rPr>
          <w:rFonts w:ascii="Times New Roman" w:eastAsia="Times New Roman" w:hAnsi="Times New Roman" w:cs="Times New Roman"/>
          <w:sz w:val="24"/>
          <w:szCs w:val="24"/>
        </w:rPr>
      </w:pPr>
    </w:p>
    <w:p w14:paraId="6A57EE73"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Article I, Section 8 enumerates (lists) the powers of Congress. The final clause of this section extends to Congress whatever powers it needs to carry out the enumerated powers listed up to that point in the section. The “elastic clause” is shown here:</w:t>
      </w:r>
    </w:p>
    <w:p w14:paraId="4A63A218" w14:textId="77777777" w:rsidR="00643021" w:rsidRDefault="00643021">
      <w:pPr>
        <w:shd w:val="clear" w:color="auto" w:fill="FFFFFF"/>
        <w:spacing w:after="120" w:line="240" w:lineRule="auto"/>
        <w:rPr>
          <w:rFonts w:ascii="Times New Roman" w:eastAsia="Times New Roman" w:hAnsi="Times New Roman" w:cs="Times New Roman"/>
          <w:i/>
          <w:sz w:val="24"/>
          <w:szCs w:val="24"/>
        </w:rPr>
      </w:pPr>
    </w:p>
    <w:p w14:paraId="6B4E5745" w14:textId="77777777" w:rsidR="00643021" w:rsidRDefault="00000000">
      <w:pPr>
        <w:shd w:val="clear" w:color="auto" w:fill="FFFFFF"/>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make all Laws which shall be necessary and proper for carrying into Execution the foregoing Powers, and all other Powers vested by this Constitution in the Government of the United States, or in any Department or Officer thereof.</w:t>
      </w:r>
    </w:p>
    <w:p w14:paraId="3776E921" w14:textId="77777777" w:rsidR="00643021" w:rsidRDefault="00643021">
      <w:pPr>
        <w:shd w:val="clear" w:color="auto" w:fill="FFFFFF"/>
        <w:spacing w:line="240" w:lineRule="auto"/>
        <w:ind w:left="720"/>
        <w:rPr>
          <w:rFonts w:ascii="Times New Roman" w:eastAsia="Times New Roman" w:hAnsi="Times New Roman" w:cs="Times New Roman"/>
          <w:i/>
          <w:sz w:val="24"/>
          <w:szCs w:val="24"/>
        </w:rPr>
      </w:pPr>
    </w:p>
    <w:p w14:paraId="67DA6297"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final clause of Article I, Section 8 is called either the “elastic clause” or the “necessary and proper clause”, both of which indicate that the Congress may do whatever it needs to in order to fulfill its obligations and services to the people. Powers that are given to the national government are also called “delegated” powers.  </w:t>
      </w:r>
    </w:p>
    <w:p w14:paraId="40051F42" w14:textId="77777777" w:rsidR="00643021" w:rsidRDefault="00643021">
      <w:pPr>
        <w:spacing w:line="240" w:lineRule="auto"/>
        <w:rPr>
          <w:rFonts w:ascii="Times New Roman" w:eastAsia="Times New Roman" w:hAnsi="Times New Roman" w:cs="Times New Roman"/>
          <w:sz w:val="24"/>
          <w:szCs w:val="24"/>
        </w:rPr>
      </w:pPr>
    </w:p>
    <w:p w14:paraId="1F8D101A"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Together, the terms that are used to describe national powers are: delegated, enumerated and express all of which suggest that powers used to fulfill federal obligations are limited. Still, that Congress may do what it believes it needs to in order to fulfill its obligations suggests that Congress’ powers are not as limited as Article I, Section 8 would suggest.</w:t>
      </w:r>
    </w:p>
    <w:p w14:paraId="01AF8938" w14:textId="77777777" w:rsidR="00643021" w:rsidRDefault="00643021">
      <w:pPr>
        <w:spacing w:before="2" w:after="2" w:line="240" w:lineRule="auto"/>
        <w:jc w:val="center"/>
        <w:rPr>
          <w:rFonts w:ascii="Times New Roman" w:eastAsia="Times New Roman" w:hAnsi="Times New Roman" w:cs="Times New Roman"/>
          <w:sz w:val="24"/>
          <w:szCs w:val="24"/>
        </w:rPr>
      </w:pPr>
    </w:p>
    <w:p w14:paraId="462FDFAB" w14:textId="77777777" w:rsidR="00643021"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2. The State Government’s Obligations and Services to the People</w:t>
      </w:r>
    </w:p>
    <w:p w14:paraId="35A4710D"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State of Florida is obligated to provide specific services to individuals living in Florida. These services include public safety, law enforcement, health services and education. Florida’s obligations and services are granted through the Tenth Amendment which reads as follows:</w:t>
      </w:r>
    </w:p>
    <w:p w14:paraId="0091C69C" w14:textId="77777777" w:rsidR="00643021" w:rsidRDefault="00643021">
      <w:pPr>
        <w:spacing w:line="240" w:lineRule="auto"/>
        <w:rPr>
          <w:rFonts w:ascii="Times New Roman" w:eastAsia="Times New Roman" w:hAnsi="Times New Roman" w:cs="Times New Roman"/>
          <w:sz w:val="24"/>
          <w:szCs w:val="24"/>
        </w:rPr>
      </w:pPr>
    </w:p>
    <w:p w14:paraId="737CFBB3" w14:textId="77777777" w:rsidR="00643021"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powers not delegated to the United States by the Constitution, nor prohibited by it to the States, are reserved to the States respectively, or to the people.</w:t>
      </w:r>
    </w:p>
    <w:p w14:paraId="1CD1089A" w14:textId="77777777" w:rsidR="00643021" w:rsidRDefault="00643021">
      <w:pPr>
        <w:spacing w:line="240" w:lineRule="auto"/>
        <w:rPr>
          <w:rFonts w:ascii="Times New Roman" w:eastAsia="Times New Roman" w:hAnsi="Times New Roman" w:cs="Times New Roman"/>
          <w:sz w:val="24"/>
          <w:szCs w:val="24"/>
        </w:rPr>
      </w:pPr>
    </w:p>
    <w:p w14:paraId="1A43C3A8"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indicated by the Tenth Amendment, the states have “reserved” powers, which are powers that the state governments have to fulfill their obligations and services. The powers reserved to the states are not limited; states may do what they want as long as they are not forbidden from doing so by the federal government.  </w:t>
      </w:r>
    </w:p>
    <w:p w14:paraId="34B5B0FD" w14:textId="77777777" w:rsidR="00643021" w:rsidRDefault="00643021">
      <w:pPr>
        <w:spacing w:line="240" w:lineRule="auto"/>
        <w:ind w:firstLine="720"/>
        <w:rPr>
          <w:rFonts w:ascii="Times New Roman" w:eastAsia="Times New Roman" w:hAnsi="Times New Roman" w:cs="Times New Roman"/>
          <w:sz w:val="24"/>
          <w:szCs w:val="24"/>
        </w:rPr>
      </w:pPr>
    </w:p>
    <w:p w14:paraId="3953B327"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Florida state government has the highest authority over local government affairs, as defined by the U.S. federal system. Local governments, counties and cities, are subdivisions of the state government. They may not pass laws that conflict with state laws.</w:t>
      </w:r>
    </w:p>
    <w:p w14:paraId="5B0C9F75" w14:textId="77777777" w:rsidR="00643021" w:rsidRDefault="00643021">
      <w:pPr>
        <w:spacing w:line="240" w:lineRule="auto"/>
        <w:ind w:firstLine="720"/>
        <w:rPr>
          <w:rFonts w:ascii="Times New Roman" w:eastAsia="Times New Roman" w:hAnsi="Times New Roman" w:cs="Times New Roman"/>
          <w:sz w:val="24"/>
          <w:szCs w:val="24"/>
        </w:rPr>
      </w:pPr>
    </w:p>
    <w:p w14:paraId="0E4E1F80" w14:textId="77777777" w:rsidR="00643021"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Local Obligations and Services to the People </w:t>
      </w:r>
      <w:r>
        <w:rPr>
          <w:rFonts w:ascii="Times New Roman" w:eastAsia="Times New Roman" w:hAnsi="Times New Roman" w:cs="Times New Roman"/>
          <w:sz w:val="24"/>
          <w:szCs w:val="24"/>
        </w:rPr>
        <w:t xml:space="preserve"> </w:t>
      </w:r>
    </w:p>
    <w:p w14:paraId="661B3CBA" w14:textId="77777777" w:rsidR="0064302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Public safety is a key responsibility of the local government that provides law enforcement, fire protection, animal control and protection, and code enforcement.</w:t>
      </w:r>
    </w:p>
    <w:p w14:paraId="3DF5937F" w14:textId="77777777" w:rsidR="00643021" w:rsidRDefault="00643021">
      <w:pPr>
        <w:spacing w:line="240" w:lineRule="auto"/>
        <w:rPr>
          <w:rFonts w:ascii="Times New Roman" w:eastAsia="Times New Roman" w:hAnsi="Times New Roman" w:cs="Times New Roman"/>
          <w:sz w:val="24"/>
          <w:szCs w:val="24"/>
        </w:rPr>
      </w:pPr>
    </w:p>
    <w:p w14:paraId="11284682"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Public safety is a key responsibility of local government. One of the most important safety services provided by city and county government is police protection and law enforcement. City police officers and county sheriffs are responsible for enforcing federal, state and local laws. In the event of a declared emergency, local law enforcement authorities are obligated and empowered to enforce all orders, rules and regulations issue pursuant to the state Emergency Management Act. Public safety also includes fire protection, building inspection, code enforcement, animal control and protection, and emergency medical and rescue services.  </w:t>
      </w:r>
    </w:p>
    <w:p w14:paraId="512594C2" w14:textId="77777777" w:rsidR="00643021" w:rsidRDefault="00643021">
      <w:pPr>
        <w:spacing w:line="240" w:lineRule="auto"/>
        <w:jc w:val="both"/>
        <w:rPr>
          <w:rFonts w:ascii="Times New Roman" w:eastAsia="Times New Roman" w:hAnsi="Times New Roman" w:cs="Times New Roman"/>
          <w:sz w:val="24"/>
          <w:szCs w:val="24"/>
        </w:rPr>
      </w:pPr>
    </w:p>
    <w:p w14:paraId="29C8C4C6" w14:textId="77777777" w:rsidR="00643021" w:rsidRDefault="00000000">
      <w:pPr>
        <w:spacing w:line="240" w:lineRule="auto"/>
        <w:rPr>
          <w:rFonts w:ascii="Times New Roman" w:eastAsia="Times New Roman" w:hAnsi="Times New Roman" w:cs="Times New Roman"/>
          <w:color w:val="660066"/>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Public services are basic city services that include transportation and public works, sanitation, solid and liquid waste management, air quality management, toxic and hazardous waste disposal, stormwater management, parks, public recreational services, libraries, water purification, wastewater (sewage) treatment, cable television, airports, ports, harbors, public cemeteries, golf courses, public housing assistance, and electric or gas utilities.  </w:t>
      </w:r>
    </w:p>
    <w:p w14:paraId="1631A1CB" w14:textId="77777777" w:rsidR="00643021" w:rsidRDefault="00643021">
      <w:pPr>
        <w:spacing w:line="240" w:lineRule="auto"/>
        <w:rPr>
          <w:rFonts w:ascii="Times New Roman" w:eastAsia="Times New Roman" w:hAnsi="Times New Roman" w:cs="Times New Roman"/>
          <w:sz w:val="24"/>
          <w:szCs w:val="24"/>
        </w:rPr>
      </w:pPr>
    </w:p>
    <w:p w14:paraId="0918B5A0"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Counties must carry out constitutionally mandated responsibilities and those established by the state. County-level constitutional services include law enforcement and jail administration, tax collection, property appraisal, state court administration and supervision of elections. Counties are also charged with road maintenance, public health, solid waste disposal and other environmental responsibilities. Elected county officials determine other county services.</w:t>
      </w:r>
    </w:p>
    <w:p w14:paraId="13FC7C8A" w14:textId="77777777" w:rsidR="00643021" w:rsidRDefault="00643021">
      <w:pPr>
        <w:spacing w:line="240" w:lineRule="auto"/>
        <w:rPr>
          <w:rFonts w:ascii="Times New Roman" w:eastAsia="Times New Roman" w:hAnsi="Times New Roman" w:cs="Times New Roman"/>
          <w:sz w:val="24"/>
          <w:szCs w:val="24"/>
        </w:rPr>
      </w:pPr>
    </w:p>
    <w:p w14:paraId="58428390"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Each county has its own school district that has elected boards that govern the day-to-day operations of K-12 public education. School districts are a special-purpose local government. Funding is provided through property taxes and state revenues.</w:t>
      </w:r>
    </w:p>
    <w:p w14:paraId="0ABE0574" w14:textId="77777777" w:rsidR="00643021" w:rsidRDefault="00643021">
      <w:pPr>
        <w:spacing w:line="240" w:lineRule="auto"/>
        <w:rPr>
          <w:rFonts w:ascii="Times New Roman" w:eastAsia="Times New Roman" w:hAnsi="Times New Roman" w:cs="Times New Roman"/>
          <w:sz w:val="24"/>
          <w:szCs w:val="24"/>
        </w:rPr>
      </w:pPr>
    </w:p>
    <w:p w14:paraId="36E3FA53" w14:textId="77777777" w:rsidR="00643021"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 Sharing Obligations, Services and Powers</w:t>
      </w:r>
    </w:p>
    <w:p w14:paraId="63070B0E"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The information provided here demonstrates that national, state and local governments share responsibility to provide for the general welfare. In order to fulfill these responsibilities, governments are extended powers, some of which are limited by the U.S. and state-level constitutions. National obligations and services extend to all Americans no matter the state in which they live while state obligations and services are provided to all who live within that state’s borders. In Florida, every inch of land is included in one of Florida’s 67 counties. Each of Florida’s counties is obligated by the state government and by county charter to fulfill various obligations and services. Over one-half of all Florida residents live in one of Florida’s 400+ cities; like counties, cities are obligated to provide services to those living within city limits.</w:t>
      </w:r>
    </w:p>
    <w:p w14:paraId="20400E2D" w14:textId="77777777" w:rsidR="00643021" w:rsidRDefault="00643021">
      <w:pPr>
        <w:spacing w:line="240" w:lineRule="auto"/>
        <w:rPr>
          <w:rFonts w:ascii="Times New Roman" w:eastAsia="Times New Roman" w:hAnsi="Times New Roman" w:cs="Times New Roman"/>
          <w:sz w:val="24"/>
          <w:szCs w:val="24"/>
        </w:rPr>
      </w:pPr>
    </w:p>
    <w:p w14:paraId="546C9203"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Concurrent powers are powers that are shared between and among the national, state and local governments. For example, both the national and state governments have the power to tax while both the national and state governments are obligated to provide public services, such as health and medical care.  </w:t>
      </w:r>
    </w:p>
    <w:p w14:paraId="642A69BC" w14:textId="77777777" w:rsidR="00643021" w:rsidRDefault="00643021">
      <w:pPr>
        <w:spacing w:line="240" w:lineRule="auto"/>
        <w:rPr>
          <w:rFonts w:ascii="Times New Roman" w:eastAsia="Times New Roman" w:hAnsi="Times New Roman" w:cs="Times New Roman"/>
          <w:sz w:val="24"/>
          <w:szCs w:val="24"/>
        </w:rPr>
      </w:pPr>
    </w:p>
    <w:p w14:paraId="4A2739AC" w14:textId="77777777" w:rsidR="00643021" w:rsidRDefault="00000000">
      <w:pPr>
        <w:spacing w:line="240" w:lineRule="auto"/>
        <w:rPr>
          <w:rFonts w:ascii="Times New Roman" w:eastAsia="Times New Roman" w:hAnsi="Times New Roman" w:cs="Times New Roman"/>
          <w:sz w:val="20"/>
          <w:szCs w:val="20"/>
        </w:rPr>
        <w:sectPr w:rsidR="00643021">
          <w:pgSz w:w="12240" w:h="15840"/>
          <w:pgMar w:top="720" w:right="720" w:bottom="720" w:left="720" w:header="720" w:footer="720" w:gutter="0"/>
          <w:cols w:space="720"/>
        </w:sectPr>
      </w:pPr>
      <w:r>
        <w:rPr>
          <w:rFonts w:ascii="Times New Roman" w:eastAsia="Times New Roman" w:hAnsi="Times New Roman" w:cs="Times New Roman"/>
          <w:sz w:val="20"/>
          <w:szCs w:val="20"/>
        </w:rPr>
        <w:t xml:space="preserve">Note: Section 3 is adapted from </w:t>
      </w:r>
      <w:r>
        <w:rPr>
          <w:rFonts w:ascii="Times New Roman" w:eastAsia="Times New Roman" w:hAnsi="Times New Roman" w:cs="Times New Roman"/>
          <w:i/>
          <w:sz w:val="20"/>
          <w:szCs w:val="20"/>
        </w:rPr>
        <w:t>Florida League of Cities: Florida City and County Government: A Teacher Handbook</w:t>
      </w:r>
      <w:r>
        <w:rPr>
          <w:rFonts w:ascii="Times New Roman" w:eastAsia="Times New Roman" w:hAnsi="Times New Roman" w:cs="Times New Roman"/>
          <w:sz w:val="20"/>
          <w:szCs w:val="20"/>
        </w:rPr>
        <w:t xml:space="preserve"> 1991, Unit 2, Lessons 1-3 and Unit 6, Lesson 3. </w:t>
      </w:r>
    </w:p>
    <w:p w14:paraId="5DDC564C" w14:textId="77777777" w:rsidR="00643021" w:rsidRDefault="00000000">
      <w:pPr>
        <w:pStyle w:val="Heading2"/>
        <w:spacing w:before="0"/>
      </w:pPr>
      <w:bookmarkStart w:id="1" w:name="_me2xii9yn4s4" w:colFirst="0" w:colLast="0"/>
      <w:bookmarkEnd w:id="1"/>
      <w:r>
        <w:lastRenderedPageBreak/>
        <w:t>Lesson Summary</w:t>
      </w:r>
    </w:p>
    <w:p w14:paraId="68E78124" w14:textId="77777777" w:rsidR="00643021" w:rsidRDefault="006430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i/>
          <w:sz w:val="24"/>
          <w:szCs w:val="24"/>
        </w:rPr>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43021" w14:paraId="306CD0DC" w14:textId="77777777">
        <w:tc>
          <w:tcPr>
            <w:tcW w:w="10800" w:type="dxa"/>
            <w:shd w:val="clear" w:color="auto" w:fill="D9D9D9"/>
            <w:tcMar>
              <w:top w:w="100" w:type="dxa"/>
              <w:left w:w="100" w:type="dxa"/>
              <w:bottom w:w="100" w:type="dxa"/>
              <w:right w:w="100" w:type="dxa"/>
            </w:tcMar>
          </w:tcPr>
          <w:p w14:paraId="145232A0"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643021" w14:paraId="4F9B4CA1" w14:textId="77777777">
        <w:tc>
          <w:tcPr>
            <w:tcW w:w="10800" w:type="dxa"/>
            <w:shd w:val="clear" w:color="auto" w:fill="auto"/>
            <w:tcMar>
              <w:top w:w="100" w:type="dxa"/>
              <w:left w:w="100" w:type="dxa"/>
              <w:bottom w:w="100" w:type="dxa"/>
              <w:right w:w="100" w:type="dxa"/>
            </w:tcMar>
          </w:tcPr>
          <w:p w14:paraId="59954C41" w14:textId="77777777" w:rsidR="00643021"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What are the differences between local, state, and national government obligations and services? </w:t>
            </w:r>
          </w:p>
        </w:tc>
      </w:tr>
      <w:tr w:rsidR="00643021" w14:paraId="4FA39237" w14:textId="77777777">
        <w:tc>
          <w:tcPr>
            <w:tcW w:w="10800" w:type="dxa"/>
            <w:shd w:val="clear" w:color="auto" w:fill="D9D9D9"/>
            <w:tcMar>
              <w:top w:w="100" w:type="dxa"/>
              <w:left w:w="100" w:type="dxa"/>
              <w:bottom w:w="100" w:type="dxa"/>
              <w:right w:w="100" w:type="dxa"/>
            </w:tcMar>
          </w:tcPr>
          <w:p w14:paraId="13D78F5D"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643021" w14:paraId="4B57A862" w14:textId="77777777">
        <w:tc>
          <w:tcPr>
            <w:tcW w:w="10800" w:type="dxa"/>
            <w:shd w:val="clear" w:color="auto" w:fill="auto"/>
            <w:tcMar>
              <w:top w:w="100" w:type="dxa"/>
              <w:left w:w="100" w:type="dxa"/>
              <w:bottom w:w="100" w:type="dxa"/>
              <w:right w:w="100" w:type="dxa"/>
            </w:tcMar>
          </w:tcPr>
          <w:p w14:paraId="512D20FF"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SS.7.CG.3.13 </w:t>
            </w:r>
            <w:r>
              <w:rPr>
                <w:rFonts w:ascii="Times New Roman" w:eastAsia="Times New Roman" w:hAnsi="Times New Roman" w:cs="Times New Roman"/>
                <w:sz w:val="24"/>
                <w:szCs w:val="24"/>
              </w:rPr>
              <w:t>Explain government obligations to its citizens and the services provided at the local, state and national levels.</w:t>
            </w:r>
            <w:r>
              <w:rPr>
                <w:rFonts w:ascii="Times New Roman" w:eastAsia="Times New Roman" w:hAnsi="Times New Roman" w:cs="Times New Roman"/>
                <w:b/>
                <w:sz w:val="24"/>
                <w:szCs w:val="24"/>
              </w:rPr>
              <w:t xml:space="preserve"> </w:t>
            </w:r>
          </w:p>
        </w:tc>
      </w:tr>
      <w:tr w:rsidR="00643021" w14:paraId="42498279" w14:textId="77777777">
        <w:tc>
          <w:tcPr>
            <w:tcW w:w="10800" w:type="dxa"/>
            <w:shd w:val="clear" w:color="auto" w:fill="D9D9D9"/>
            <w:tcMar>
              <w:top w:w="100" w:type="dxa"/>
              <w:left w:w="100" w:type="dxa"/>
              <w:bottom w:w="100" w:type="dxa"/>
              <w:right w:w="100" w:type="dxa"/>
            </w:tcMar>
          </w:tcPr>
          <w:p w14:paraId="7CE397F5" w14:textId="77777777" w:rsidR="00643021"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643021" w14:paraId="5B547C51" w14:textId="77777777">
        <w:tc>
          <w:tcPr>
            <w:tcW w:w="10800" w:type="dxa"/>
            <w:shd w:val="clear" w:color="auto" w:fill="auto"/>
            <w:tcMar>
              <w:top w:w="100" w:type="dxa"/>
              <w:left w:w="100" w:type="dxa"/>
              <w:bottom w:w="100" w:type="dxa"/>
              <w:right w:w="100" w:type="dxa"/>
            </w:tcMar>
          </w:tcPr>
          <w:p w14:paraId="191F2829"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643021" w14:paraId="44B3A3AE" w14:textId="77777777">
        <w:tc>
          <w:tcPr>
            <w:tcW w:w="10800" w:type="dxa"/>
            <w:shd w:val="clear" w:color="auto" w:fill="D9D9D9"/>
            <w:tcMar>
              <w:top w:w="100" w:type="dxa"/>
              <w:left w:w="100" w:type="dxa"/>
              <w:bottom w:w="100" w:type="dxa"/>
              <w:right w:w="100" w:type="dxa"/>
            </w:tcMar>
          </w:tcPr>
          <w:p w14:paraId="53321DF2"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643021" w14:paraId="6EB701E4" w14:textId="77777777">
        <w:tc>
          <w:tcPr>
            <w:tcW w:w="10800" w:type="dxa"/>
            <w:shd w:val="clear" w:color="auto" w:fill="auto"/>
            <w:tcMar>
              <w:top w:w="100" w:type="dxa"/>
              <w:left w:w="100" w:type="dxa"/>
              <w:bottom w:w="100" w:type="dxa"/>
              <w:right w:w="100" w:type="dxa"/>
            </w:tcMar>
          </w:tcPr>
          <w:p w14:paraId="3A9B3117" w14:textId="77777777" w:rsidR="00643021"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In this lesson, students will compare the distribution of powers and obligations between the levels of government, classify specific services provided, and be able to explain how the U.S. Constitution is the basis for the obligations and powers of each level of government.</w:t>
            </w:r>
          </w:p>
        </w:tc>
      </w:tr>
      <w:tr w:rsidR="00643021" w14:paraId="3FF49B36" w14:textId="77777777">
        <w:tc>
          <w:tcPr>
            <w:tcW w:w="10800" w:type="dxa"/>
            <w:shd w:val="clear" w:color="auto" w:fill="D9D9D9"/>
            <w:tcMar>
              <w:top w:w="100" w:type="dxa"/>
              <w:left w:w="100" w:type="dxa"/>
              <w:bottom w:w="100" w:type="dxa"/>
              <w:right w:w="100" w:type="dxa"/>
            </w:tcMar>
          </w:tcPr>
          <w:p w14:paraId="7DD06D0E"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643021" w14:paraId="22B2727C" w14:textId="77777777">
        <w:tc>
          <w:tcPr>
            <w:tcW w:w="10800" w:type="dxa"/>
            <w:shd w:val="clear" w:color="auto" w:fill="auto"/>
            <w:tcMar>
              <w:top w:w="100" w:type="dxa"/>
              <w:left w:w="100" w:type="dxa"/>
              <w:bottom w:w="100" w:type="dxa"/>
              <w:right w:w="100" w:type="dxa"/>
            </w:tcMar>
          </w:tcPr>
          <w:p w14:paraId="25F33A77" w14:textId="77777777" w:rsidR="00643021"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describe and classify specific services provided by local, state and national governments.</w:t>
            </w:r>
          </w:p>
          <w:p w14:paraId="7F16A485" w14:textId="77777777" w:rsidR="00643021" w:rsidRDefault="00000000">
            <w:pPr>
              <w:widowControl w:val="0"/>
              <w:numPr>
                <w:ilvl w:val="0"/>
                <w:numId w:val="1"/>
              </w:num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compare the powers and obligations of local, state and national governments. </w:t>
            </w:r>
          </w:p>
        </w:tc>
      </w:tr>
      <w:tr w:rsidR="00643021" w14:paraId="29BA9392" w14:textId="77777777">
        <w:tc>
          <w:tcPr>
            <w:tcW w:w="10800" w:type="dxa"/>
            <w:shd w:val="clear" w:color="auto" w:fill="D9D9D9"/>
            <w:tcMar>
              <w:top w:w="100" w:type="dxa"/>
              <w:left w:w="100" w:type="dxa"/>
              <w:bottom w:w="100" w:type="dxa"/>
              <w:right w:w="100" w:type="dxa"/>
            </w:tcMar>
          </w:tcPr>
          <w:p w14:paraId="32DED5BD" w14:textId="77777777" w:rsidR="00643021"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643021" w14:paraId="4A8CA784" w14:textId="77777777">
        <w:tc>
          <w:tcPr>
            <w:tcW w:w="10800" w:type="dxa"/>
            <w:shd w:val="clear" w:color="auto" w:fill="auto"/>
            <w:tcMar>
              <w:top w:w="100" w:type="dxa"/>
              <w:left w:w="100" w:type="dxa"/>
              <w:bottom w:w="100" w:type="dxa"/>
              <w:right w:w="100" w:type="dxa"/>
            </w:tcMar>
          </w:tcPr>
          <w:p w14:paraId="75BC0EB2"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643021" w14:paraId="49747916" w14:textId="77777777">
        <w:tc>
          <w:tcPr>
            <w:tcW w:w="10800" w:type="dxa"/>
            <w:shd w:val="clear" w:color="auto" w:fill="D9D9D9"/>
            <w:tcMar>
              <w:top w:w="100" w:type="dxa"/>
              <w:left w:w="100" w:type="dxa"/>
              <w:bottom w:w="100" w:type="dxa"/>
              <w:right w:w="100" w:type="dxa"/>
            </w:tcMar>
          </w:tcPr>
          <w:p w14:paraId="11035F87" w14:textId="77777777" w:rsidR="00643021"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643021" w14:paraId="4713A642" w14:textId="77777777">
        <w:tc>
          <w:tcPr>
            <w:tcW w:w="10800" w:type="dxa"/>
            <w:shd w:val="clear" w:color="auto" w:fill="auto"/>
            <w:tcMar>
              <w:top w:w="100" w:type="dxa"/>
              <w:left w:w="100" w:type="dxa"/>
              <w:bottom w:w="100" w:type="dxa"/>
              <w:right w:w="100" w:type="dxa"/>
            </w:tcMar>
          </w:tcPr>
          <w:p w14:paraId="14561FEE" w14:textId="77777777" w:rsidR="00643021" w:rsidRDefault="00000000">
            <w:pPr>
              <w:numPr>
                <w:ilvl w:val="0"/>
                <w:numId w:val="4"/>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federalism, local government, national government, obligations, services, state government, Tenth Amendment </w:t>
            </w:r>
          </w:p>
        </w:tc>
      </w:tr>
      <w:tr w:rsidR="00643021" w14:paraId="7AA6778C" w14:textId="77777777">
        <w:tc>
          <w:tcPr>
            <w:tcW w:w="10800" w:type="dxa"/>
            <w:shd w:val="clear" w:color="auto" w:fill="D9D9D9"/>
            <w:tcMar>
              <w:top w:w="100" w:type="dxa"/>
              <w:left w:w="100" w:type="dxa"/>
              <w:bottom w:w="100" w:type="dxa"/>
              <w:right w:w="100" w:type="dxa"/>
            </w:tcMar>
          </w:tcPr>
          <w:p w14:paraId="57DDFFAD" w14:textId="77777777" w:rsidR="00643021"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643021" w14:paraId="79B6FDE8" w14:textId="77777777">
        <w:tc>
          <w:tcPr>
            <w:tcW w:w="10800" w:type="dxa"/>
            <w:shd w:val="clear" w:color="auto" w:fill="auto"/>
            <w:tcMar>
              <w:top w:w="100" w:type="dxa"/>
              <w:left w:w="100" w:type="dxa"/>
              <w:bottom w:w="100" w:type="dxa"/>
              <w:right w:w="100" w:type="dxa"/>
            </w:tcMar>
          </w:tcPr>
          <w:p w14:paraId="5F451EAF" w14:textId="77777777" w:rsidR="00643021"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Classifying &amp; organizing notes                     Comparing texts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Inquiry with primary sources</w:t>
            </w:r>
          </w:p>
        </w:tc>
      </w:tr>
      <w:tr w:rsidR="00643021" w14:paraId="7D387489" w14:textId="77777777">
        <w:tc>
          <w:tcPr>
            <w:tcW w:w="10800" w:type="dxa"/>
            <w:shd w:val="clear" w:color="auto" w:fill="D9D9D9"/>
            <w:tcMar>
              <w:top w:w="100" w:type="dxa"/>
              <w:left w:w="100" w:type="dxa"/>
              <w:bottom w:w="100" w:type="dxa"/>
              <w:right w:w="100" w:type="dxa"/>
            </w:tcMar>
          </w:tcPr>
          <w:p w14:paraId="7C37A16B"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643021" w14:paraId="3DCC158B" w14:textId="77777777">
        <w:tc>
          <w:tcPr>
            <w:tcW w:w="10800" w:type="dxa"/>
            <w:shd w:val="clear" w:color="auto" w:fill="auto"/>
            <w:tcMar>
              <w:top w:w="100" w:type="dxa"/>
              <w:left w:w="100" w:type="dxa"/>
              <w:bottom w:w="100" w:type="dxa"/>
              <w:right w:w="100" w:type="dxa"/>
            </w:tcMar>
          </w:tcPr>
          <w:p w14:paraId="79DBB6E8" w14:textId="77777777" w:rsidR="00643021" w:rsidRDefault="00000000">
            <w:pPr>
              <w:numPr>
                <w:ilvl w:val="0"/>
                <w:numId w:val="6"/>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Morning Timeline activity sheet</w:t>
            </w:r>
          </w:p>
          <w:p w14:paraId="7D04EE52"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Power: Got a Reservation? reading</w:t>
            </w:r>
          </w:p>
          <w:p w14:paraId="4137AC5C"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Power: Got a Reservation? Guided Notes</w:t>
            </w:r>
          </w:p>
          <w:p w14:paraId="0FDC26E8"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Obligations and Services slides</w:t>
            </w:r>
          </w:p>
          <w:p w14:paraId="0BCD51D3"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Excerpts from Article I, Section 8 of the U.S. Constitution activity sheet</w:t>
            </w:r>
          </w:p>
          <w:p w14:paraId="5EC8C053"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&amp; Local Government activity sheet</w:t>
            </w:r>
          </w:p>
          <w:p w14:paraId="56872497"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&amp; Local Government Obligations &amp; Services List</w:t>
            </w:r>
          </w:p>
          <w:p w14:paraId="1993990A"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State and Local Cards</w:t>
            </w:r>
          </w:p>
          <w:p w14:paraId="4E62C27D" w14:textId="77777777" w:rsidR="00643021"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State, and Local Services slides</w:t>
            </w:r>
          </w:p>
        </w:tc>
      </w:tr>
      <w:tr w:rsidR="00643021" w14:paraId="522984F0" w14:textId="77777777">
        <w:tc>
          <w:tcPr>
            <w:tcW w:w="10800" w:type="dxa"/>
            <w:shd w:val="clear" w:color="auto" w:fill="D9D9D9"/>
            <w:tcMar>
              <w:top w:w="100" w:type="dxa"/>
              <w:left w:w="100" w:type="dxa"/>
              <w:bottom w:w="100" w:type="dxa"/>
              <w:right w:w="100" w:type="dxa"/>
            </w:tcMar>
          </w:tcPr>
          <w:p w14:paraId="5963510F"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B.E.S.T. STANDARDS</w:t>
            </w:r>
          </w:p>
        </w:tc>
      </w:tr>
      <w:tr w:rsidR="00643021" w14:paraId="50339278" w14:textId="77777777">
        <w:tc>
          <w:tcPr>
            <w:tcW w:w="10800" w:type="dxa"/>
            <w:shd w:val="clear" w:color="auto" w:fill="auto"/>
            <w:tcMar>
              <w:top w:w="100" w:type="dxa"/>
              <w:left w:w="100" w:type="dxa"/>
              <w:bottom w:w="100" w:type="dxa"/>
              <w:right w:w="100" w:type="dxa"/>
            </w:tcMar>
          </w:tcPr>
          <w:p w14:paraId="1DDDD8E3" w14:textId="77777777" w:rsidR="00643021"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ELA.7.R.2.1- Explain how individual text sections and/or features convey a purpose in texts. </w:t>
            </w:r>
          </w:p>
          <w:p w14:paraId="62D62CF1" w14:textId="77777777" w:rsidR="00643021"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ELA.7.R.3.2- Paraphrase content from grade-level texts. </w:t>
            </w:r>
          </w:p>
          <w:p w14:paraId="4D870765" w14:textId="77777777" w:rsidR="00643021"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ELA.V.1.3- Apply knowledge of context clues, figurative language, word relationships, reference materials, and/or background knowledge to determine the connotative and denotative meaning of words and phrases, appropriate to grade level.</w:t>
            </w:r>
          </w:p>
        </w:tc>
      </w:tr>
    </w:tbl>
    <w:p w14:paraId="6586EB32" w14:textId="77777777" w:rsidR="00643021" w:rsidRDefault="00000000">
      <w:pPr>
        <w:spacing w:line="240" w:lineRule="auto"/>
        <w:rPr>
          <w:rFonts w:ascii="Times New Roman" w:eastAsia="Times New Roman" w:hAnsi="Times New Roman" w:cs="Times New Roman"/>
          <w:b/>
          <w:sz w:val="24"/>
          <w:szCs w:val="24"/>
        </w:rPr>
      </w:pPr>
      <w:r>
        <w:br w:type="page"/>
      </w:r>
    </w:p>
    <w:p w14:paraId="03F9C2B2" w14:textId="77777777" w:rsidR="00643021" w:rsidRDefault="00000000">
      <w:pPr>
        <w:pStyle w:val="Heading2"/>
        <w:spacing w:before="360" w:after="0"/>
      </w:pPr>
      <w:bookmarkStart w:id="2" w:name="_8235yrbrt9kd" w:colFirst="0" w:colLast="0"/>
      <w:bookmarkEnd w:id="2"/>
      <w:r>
        <w:lastRenderedPageBreak/>
        <w:t>Suggested Student Activity Sequence &amp; Pace</w:t>
      </w: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643021" w14:paraId="655A7640" w14:textId="77777777">
        <w:tc>
          <w:tcPr>
            <w:tcW w:w="930" w:type="dxa"/>
            <w:shd w:val="clear" w:color="auto" w:fill="D9D9D9"/>
            <w:tcMar>
              <w:top w:w="100" w:type="dxa"/>
              <w:left w:w="100" w:type="dxa"/>
              <w:bottom w:w="100" w:type="dxa"/>
              <w:right w:w="100" w:type="dxa"/>
            </w:tcMar>
          </w:tcPr>
          <w:p w14:paraId="1FAEDEDD"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70" w:type="dxa"/>
            <w:shd w:val="clear" w:color="auto" w:fill="D9D9D9"/>
            <w:tcMar>
              <w:top w:w="100" w:type="dxa"/>
              <w:left w:w="100" w:type="dxa"/>
              <w:bottom w:w="100" w:type="dxa"/>
              <w:right w:w="100" w:type="dxa"/>
            </w:tcMar>
          </w:tcPr>
          <w:p w14:paraId="12A8809B"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643021" w14:paraId="6CB9DAB1" w14:textId="77777777">
        <w:tc>
          <w:tcPr>
            <w:tcW w:w="930" w:type="dxa"/>
            <w:shd w:val="clear" w:color="auto" w:fill="auto"/>
            <w:tcMar>
              <w:top w:w="100" w:type="dxa"/>
              <w:left w:w="100" w:type="dxa"/>
              <w:bottom w:w="100" w:type="dxa"/>
              <w:right w:w="100" w:type="dxa"/>
            </w:tcMar>
          </w:tcPr>
          <w:p w14:paraId="5A775B14"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70" w:type="dxa"/>
            <w:shd w:val="clear" w:color="auto" w:fill="auto"/>
            <w:tcMar>
              <w:top w:w="100" w:type="dxa"/>
              <w:left w:w="100" w:type="dxa"/>
              <w:bottom w:w="100" w:type="dxa"/>
              <w:right w:w="100" w:type="dxa"/>
            </w:tcMar>
          </w:tcPr>
          <w:p w14:paraId="2FEDE256"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Engage students in a brief discussion, posing the following questions: What role do you think the government plays in your daily routine each morning? In general, do you think the government has a role in the everyday tasks we complete?</w:t>
            </w:r>
          </w:p>
          <w:p w14:paraId="5410CF70"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a few moments to reflect and respond. </w:t>
            </w:r>
          </w:p>
          <w:p w14:paraId="23F2DF7E"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“Morning Timeline” activity sheet. </w:t>
            </w:r>
          </w:p>
          <w:p w14:paraId="3774BC84"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come up with 6-8 examples of things they do each morning before arriving to school (columns 1 &amp; 2). Provide students with time to complete this activity. </w:t>
            </w:r>
          </w:p>
          <w:p w14:paraId="1470E255"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Students will not complete the third column or the written response at the bottom until the end of Day 3. </w:t>
            </w:r>
          </w:p>
          <w:p w14:paraId="49A78A34"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Remind students that there are three levels of government: national, state, and local.  </w:t>
            </w:r>
          </w:p>
          <w:p w14:paraId="3B6DD6FD"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terms ‘federal’ and ‘national’ will be synonymous in the context of this benchmark and lesson activities however the language of the benchmark is ‘national’.</w:t>
            </w:r>
          </w:p>
          <w:p w14:paraId="7FDD898A"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the “State Power: Got A Reservation?” reading from iCivics.</w:t>
            </w:r>
          </w:p>
          <w:p w14:paraId="70F266F8"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“State Power: Got A Reservation? Guided Notes” and explain to students that they will read through the iCivics reading and answer the questions on the guided notes sheet using specific examples from the text. </w:t>
            </w:r>
          </w:p>
          <w:p w14:paraId="1E653141"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While the benchmark clarification that included vocabulary stressed in this reading was removed in the updated standards, the terms are still necessary for mastery of the benchmark as a whole. If you have already taught SS.7.CG.3.4 then this may be treated as a review.</w:t>
            </w:r>
          </w:p>
          <w:p w14:paraId="2B1F5984" w14:textId="77777777" w:rsidR="00643021"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Come back together and review the reading, and guided notes as a class to check for understanding and any misconceptions. </w:t>
            </w:r>
          </w:p>
        </w:tc>
      </w:tr>
    </w:tbl>
    <w:p w14:paraId="3107ABEB" w14:textId="77777777" w:rsidR="00643021" w:rsidRDefault="00643021">
      <w:pPr>
        <w:spacing w:line="240" w:lineRule="auto"/>
        <w:rPr>
          <w:sz w:val="24"/>
          <w:szCs w:val="24"/>
        </w:rPr>
      </w:pPr>
    </w:p>
    <w:p w14:paraId="0E5B1457" w14:textId="77777777" w:rsidR="00643021" w:rsidRDefault="00643021">
      <w:pPr>
        <w:spacing w:line="240" w:lineRule="auto"/>
        <w:rPr>
          <w:rFonts w:ascii="Times New Roman" w:eastAsia="Times New Roman" w:hAnsi="Times New Roman" w:cs="Times New Roman"/>
          <w:sz w:val="24"/>
          <w:szCs w:val="24"/>
        </w:rPr>
      </w:pPr>
    </w:p>
    <w:tbl>
      <w:tblPr>
        <w:tblStyle w:val="a4"/>
        <w:tblW w:w="10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55"/>
      </w:tblGrid>
      <w:tr w:rsidR="00643021" w14:paraId="292EE2D6" w14:textId="77777777">
        <w:tc>
          <w:tcPr>
            <w:tcW w:w="930" w:type="dxa"/>
            <w:shd w:val="clear" w:color="auto" w:fill="auto"/>
            <w:tcMar>
              <w:top w:w="100" w:type="dxa"/>
              <w:left w:w="100" w:type="dxa"/>
              <w:bottom w:w="100" w:type="dxa"/>
              <w:right w:w="100" w:type="dxa"/>
            </w:tcMar>
          </w:tcPr>
          <w:p w14:paraId="57280966"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55" w:type="dxa"/>
            <w:shd w:val="clear" w:color="auto" w:fill="auto"/>
            <w:tcMar>
              <w:top w:w="100" w:type="dxa"/>
              <w:left w:w="100" w:type="dxa"/>
              <w:bottom w:w="100" w:type="dxa"/>
              <w:right w:w="100" w:type="dxa"/>
            </w:tcMar>
          </w:tcPr>
          <w:p w14:paraId="35FD65F2"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Pose the following question to the students: </w:t>
            </w:r>
            <w:r>
              <w:rPr>
                <w:rFonts w:ascii="Times New Roman" w:eastAsia="Times New Roman" w:hAnsi="Times New Roman" w:cs="Times New Roman"/>
                <w:sz w:val="24"/>
                <w:szCs w:val="24"/>
                <w:highlight w:val="white"/>
              </w:rPr>
              <w:t>According to yesterday's reading, where are national government powers listed?</w:t>
            </w:r>
            <w:r>
              <w:rPr>
                <w:rFonts w:ascii="Times New Roman" w:eastAsia="Times New Roman" w:hAnsi="Times New Roman" w:cs="Times New Roman"/>
                <w:sz w:val="24"/>
                <w:szCs w:val="24"/>
              </w:rPr>
              <w:t xml:space="preserve"> (U.S. Constitution). Where are state and local government powers listed? (State [Florida] Constitution)</w:t>
            </w:r>
          </w:p>
          <w:p w14:paraId="553CD13A"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Introduce/review the terms obligations and services with the students using the “Obligations and Services” slides. Explain to students that the various powers derived from the constitutions translate into services that the different levels of government are obligated to provide.</w:t>
            </w:r>
          </w:p>
          <w:p w14:paraId="19336F85"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“Excerpts from Article I, Section 8 of the U.S. Constitution” activity sheet and explain to students that they are going to look more closely at the powers listed for the national government in order to understand how those powers become obligations and services. </w:t>
            </w:r>
          </w:p>
          <w:p w14:paraId="654A05CD"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first excerpt and meaning as a whole class. </w:t>
            </w:r>
          </w:p>
          <w:p w14:paraId="63CD640F"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complete the rest of the reading activity. </w:t>
            </w:r>
          </w:p>
          <w:p w14:paraId="59848471"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 student answers as a whole class.</w:t>
            </w:r>
          </w:p>
          <w:p w14:paraId="4BD9B998"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their attention to the summary of services section at the bottom of the “Article I, Section 8 of the U.S. Constitution” activity sheet. Using their understanding of national powers and the reading, ask students to think about the conclusions they can make about national government services. Pose the following questions for discussion: How do the powers of this level of government translate into services for the country they are obligated to provide? </w:t>
            </w:r>
          </w:p>
          <w:p w14:paraId="7AB1CE30"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Ask students to share their answers. </w:t>
            </w:r>
          </w:p>
          <w:p w14:paraId="123FFCB4"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Use the answer key provided below to guide the discussion.</w:t>
            </w:r>
          </w:p>
          <w:p w14:paraId="3BCE4335"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now that they have an understanding of the powers, obligations, and services of the national government, they will look more closely at the state and local level through an examination of excerpts from the U.S. and Florida Constitution.</w:t>
            </w:r>
          </w:p>
          <w:p w14:paraId="72F51C78"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“State &amp; Local Government” activity sheet and explain to students that they are going to look more closely at powers of the state and local levels of government in order to understand how those powers become services for citizens. </w:t>
            </w:r>
          </w:p>
          <w:p w14:paraId="40522E17"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Model how to summarize an excerpt into your own words using any of the ones from the reading as order does not matter. </w:t>
            </w:r>
          </w:p>
          <w:p w14:paraId="2BBF03FF"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complete the rest of the reading and activity. </w:t>
            </w:r>
          </w:p>
          <w:p w14:paraId="5A0906BB"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Bring students back together and review answers as a whole class.</w:t>
            </w:r>
          </w:p>
          <w:p w14:paraId="27541D82"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their attention to the summary of services section at the bottom of the State &amp; Local Government reading/activity. Using their understanding of state and local powers, ask students to think about the conclusions they can make about state and local government services. Pose the following questions for discussion: How do the powers of these levels of government translate into services for the citizens of the state of Florida? </w:t>
            </w:r>
          </w:p>
          <w:p w14:paraId="60FCDB71"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share their answers. </w:t>
            </w:r>
          </w:p>
          <w:p w14:paraId="5F7B685F"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Use the answer key provided below to guide the discussion.</w:t>
            </w:r>
          </w:p>
          <w:p w14:paraId="1C5FFB0D" w14:textId="77777777" w:rsidR="00643021"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the “State &amp; Local Government Obligations &amp; Services List” and review with students. Connect for students that while the powers, therefore obligations/services of the national government are delegated and more specific according to the U.S. Constitution, they learned through their readings that the state and local government powers are not limited and therefore encompass a wider variety of obligations/services based on the needs of the citizens. </w:t>
            </w:r>
          </w:p>
        </w:tc>
      </w:tr>
    </w:tbl>
    <w:p w14:paraId="06C0FFAA" w14:textId="77777777" w:rsidR="00643021" w:rsidRDefault="00643021"/>
    <w:p w14:paraId="351CE105" w14:textId="77777777" w:rsidR="00643021" w:rsidRDefault="00643021"/>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5"/>
        <w:gridCol w:w="9855"/>
      </w:tblGrid>
      <w:tr w:rsidR="00643021" w14:paraId="1EE8D822" w14:textId="77777777">
        <w:tc>
          <w:tcPr>
            <w:tcW w:w="945" w:type="dxa"/>
            <w:shd w:val="clear" w:color="auto" w:fill="auto"/>
            <w:tcMar>
              <w:top w:w="100" w:type="dxa"/>
              <w:left w:w="100" w:type="dxa"/>
              <w:bottom w:w="100" w:type="dxa"/>
              <w:right w:w="100" w:type="dxa"/>
            </w:tcMar>
          </w:tcPr>
          <w:p w14:paraId="2FF14280" w14:textId="77777777" w:rsidR="00643021" w:rsidRDefault="00000000">
            <w:pPr>
              <w:widowControl w:val="0"/>
              <w:spacing w:line="240" w:lineRule="auto"/>
            </w:pPr>
            <w:r>
              <w:rPr>
                <w:rFonts w:ascii="Times New Roman" w:eastAsia="Times New Roman" w:hAnsi="Times New Roman" w:cs="Times New Roman"/>
                <w:sz w:val="24"/>
                <w:szCs w:val="24"/>
              </w:rPr>
              <w:t>DAY 3</w:t>
            </w:r>
          </w:p>
        </w:tc>
        <w:tc>
          <w:tcPr>
            <w:tcW w:w="9855" w:type="dxa"/>
            <w:shd w:val="clear" w:color="auto" w:fill="auto"/>
            <w:tcMar>
              <w:top w:w="100" w:type="dxa"/>
              <w:left w:w="100" w:type="dxa"/>
              <w:bottom w:w="100" w:type="dxa"/>
              <w:right w:w="100" w:type="dxa"/>
            </w:tcMar>
          </w:tcPr>
          <w:p w14:paraId="5590FF7E"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 each student with a set of “National, State and Local Cards”.</w:t>
            </w:r>
          </w:p>
          <w:p w14:paraId="36A65A31"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Pre-cut and laminate the cards before the lesson placing each set in an envelope so you can use the sets again. </w:t>
            </w:r>
          </w:p>
          <w:p w14:paraId="26DEE657"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the “National, State, and Local Services” slides. </w:t>
            </w:r>
          </w:p>
          <w:p w14:paraId="50375798"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through each power/obligation/service with you and choose which card(s) to hold up: National, State or Local. </w:t>
            </w:r>
          </w:p>
          <w:p w14:paraId="762840B3"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Teacher Note:</w:t>
            </w:r>
            <w:r>
              <w:rPr>
                <w:rFonts w:ascii="Times New Roman" w:eastAsia="Times New Roman" w:hAnsi="Times New Roman" w:cs="Times New Roman"/>
                <w:sz w:val="24"/>
                <w:szCs w:val="24"/>
              </w:rPr>
              <w:t xml:space="preserve"> Answers are provided in the notes section. Some slides have only one correct  answer. Some slides have more than one correct answer. Some slides could be up to student interpretation and will allow for great class discussion.</w:t>
            </w:r>
          </w:p>
          <w:p w14:paraId="0147151B"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slide #2, read aloud with the students and ask that they take a moment to think. Then begin to count, “ 3-2-1 Commit”. At that point all students will hold up their card of choice. </w:t>
            </w:r>
          </w:p>
          <w:p w14:paraId="1F016CE0"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Take a look around the room. With the answer being ‘National’ (and only ‘National’), look to see if there was anyone who did not answer correctly and take this moment to clear up any misunderstandings and review.  </w:t>
            </w:r>
          </w:p>
          <w:p w14:paraId="14BA8C78"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Repeat steps 4-5 for slides #3-32, pausing to review and have discussion when multiple levels are being held up for answers. </w:t>
            </w:r>
          </w:p>
          <w:p w14:paraId="53AB9452"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take out their “Morning Timeline” activity sheet from Day 1. </w:t>
            </w:r>
          </w:p>
          <w:p w14:paraId="7866033C"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look at the ten activities they listed at the beginning of this lesson and to fill in the third column. For each activity, they should list the level of government and service that was provided. </w:t>
            </w:r>
          </w:p>
          <w:p w14:paraId="7C971D8A" w14:textId="77777777" w:rsidR="00643021"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i/>
                <w:sz w:val="24"/>
                <w:szCs w:val="24"/>
              </w:rPr>
              <w:lastRenderedPageBreak/>
              <w:t xml:space="preserve"> </w:t>
            </w: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See sample answer key for examples. </w:t>
            </w:r>
          </w:p>
          <w:p w14:paraId="4C552401"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write a well-crafted informative response to the question at the bottom of the “Morning Timeline” activity sheet. </w:t>
            </w:r>
          </w:p>
          <w:p w14:paraId="7953115A" w14:textId="77777777" w:rsidR="00643021"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w:t>
            </w:r>
          </w:p>
          <w:p w14:paraId="02CDA57B" w14:textId="77777777" w:rsidR="00643021"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write a well-crafted informative response using the following prompt: </w:t>
            </w:r>
          </w:p>
          <w:p w14:paraId="265215DC" w14:textId="77777777" w:rsidR="00643021"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Prompt</w:t>
            </w:r>
          </w:p>
          <w:p w14:paraId="361D58EA" w14:textId="77777777" w:rsidR="00643021" w:rsidRDefault="00000000">
            <w:pPr>
              <w:spacing w:line="240" w:lineRule="auto"/>
              <w:ind w:left="630"/>
            </w:pPr>
            <w:r>
              <w:rPr>
                <w:rFonts w:ascii="Times New Roman" w:eastAsia="Times New Roman" w:hAnsi="Times New Roman" w:cs="Times New Roman"/>
                <w:sz w:val="24"/>
                <w:szCs w:val="24"/>
              </w:rPr>
              <w:t>Many citizens are unaware that the three levels of government provide different services. How would you explain the services of the national, state, and local governments to an unaware citizen?</w:t>
            </w:r>
          </w:p>
        </w:tc>
      </w:tr>
    </w:tbl>
    <w:p w14:paraId="65B862FF" w14:textId="77777777" w:rsidR="00643021" w:rsidRDefault="00643021"/>
    <w:p w14:paraId="6DBAB7E3" w14:textId="77777777" w:rsidR="00643021" w:rsidRDefault="00643021"/>
    <w:p w14:paraId="2F2D64D8" w14:textId="77777777" w:rsidR="00643021" w:rsidRDefault="00643021"/>
    <w:p w14:paraId="7B82832A" w14:textId="77777777" w:rsidR="00643021" w:rsidRDefault="00643021"/>
    <w:p w14:paraId="58EED426" w14:textId="77777777" w:rsidR="00643021" w:rsidRDefault="00643021"/>
    <w:p w14:paraId="5D4D933D" w14:textId="77777777" w:rsidR="00643021" w:rsidRDefault="00643021"/>
    <w:p w14:paraId="04167869" w14:textId="77777777" w:rsidR="00643021" w:rsidRDefault="00643021"/>
    <w:p w14:paraId="6D16012D" w14:textId="77777777" w:rsidR="00643021" w:rsidRDefault="00643021"/>
    <w:p w14:paraId="0037FB8F" w14:textId="77777777" w:rsidR="00643021" w:rsidRDefault="00643021"/>
    <w:p w14:paraId="7EBA591D" w14:textId="77777777" w:rsidR="00643021" w:rsidRDefault="00643021"/>
    <w:p w14:paraId="4DF9A845" w14:textId="77777777" w:rsidR="00643021" w:rsidRDefault="00643021"/>
    <w:p w14:paraId="7DB93528" w14:textId="77777777" w:rsidR="00643021" w:rsidRDefault="00643021"/>
    <w:p w14:paraId="4539346B" w14:textId="77777777" w:rsidR="00643021" w:rsidRDefault="00643021"/>
    <w:p w14:paraId="3E9CD47F" w14:textId="77777777" w:rsidR="00643021" w:rsidRDefault="00643021"/>
    <w:p w14:paraId="2190EDFF" w14:textId="77777777" w:rsidR="00643021" w:rsidRDefault="00643021"/>
    <w:p w14:paraId="50070BA7" w14:textId="77777777" w:rsidR="00643021" w:rsidRDefault="00643021"/>
    <w:p w14:paraId="3956F277" w14:textId="77777777" w:rsidR="00643021" w:rsidRDefault="00643021"/>
    <w:p w14:paraId="57A08F2E" w14:textId="77777777" w:rsidR="00643021" w:rsidRDefault="00643021"/>
    <w:p w14:paraId="45A1AA48" w14:textId="77777777" w:rsidR="00643021" w:rsidRDefault="00643021"/>
    <w:p w14:paraId="660E6C70" w14:textId="77777777" w:rsidR="00643021" w:rsidRDefault="00643021"/>
    <w:p w14:paraId="5262EE30" w14:textId="77777777" w:rsidR="00643021" w:rsidRDefault="00643021"/>
    <w:p w14:paraId="385877B0" w14:textId="77777777" w:rsidR="00643021" w:rsidRDefault="00643021"/>
    <w:p w14:paraId="34F46305" w14:textId="77777777" w:rsidR="00643021" w:rsidRDefault="00643021"/>
    <w:p w14:paraId="1E87869E" w14:textId="77777777" w:rsidR="00643021" w:rsidRDefault="00643021"/>
    <w:p w14:paraId="50442008" w14:textId="77777777" w:rsidR="00643021" w:rsidRDefault="00643021"/>
    <w:p w14:paraId="608DBB6E" w14:textId="77777777" w:rsidR="00643021" w:rsidRDefault="00643021"/>
    <w:p w14:paraId="385C53B6" w14:textId="77777777" w:rsidR="00643021" w:rsidRDefault="00643021"/>
    <w:p w14:paraId="49044469" w14:textId="77777777" w:rsidR="00643021" w:rsidRDefault="00643021"/>
    <w:p w14:paraId="43C13B13" w14:textId="77777777" w:rsidR="00643021" w:rsidRDefault="00643021"/>
    <w:p w14:paraId="670413F4" w14:textId="77777777" w:rsidR="00643021" w:rsidRDefault="00643021"/>
    <w:p w14:paraId="227E5F7E" w14:textId="77777777" w:rsidR="00643021" w:rsidRDefault="00643021"/>
    <w:p w14:paraId="6522352B" w14:textId="77777777" w:rsidR="00643021" w:rsidRDefault="00643021"/>
    <w:p w14:paraId="6C5EAF00" w14:textId="77777777" w:rsidR="00643021" w:rsidRDefault="00643021"/>
    <w:p w14:paraId="076C80EC" w14:textId="77777777" w:rsidR="00643021" w:rsidRDefault="00643021"/>
    <w:p w14:paraId="689AA331" w14:textId="77777777" w:rsidR="00643021" w:rsidRDefault="00643021">
      <w:pPr>
        <w:sectPr w:rsidR="00643021">
          <w:pgSz w:w="12240" w:h="15840"/>
          <w:pgMar w:top="720" w:right="720" w:bottom="720" w:left="720" w:header="720" w:footer="720" w:gutter="0"/>
          <w:cols w:space="720"/>
        </w:sectPr>
      </w:pPr>
    </w:p>
    <w:p w14:paraId="441027A7" w14:textId="77777777" w:rsidR="00D97FB5" w:rsidRDefault="00D97FB5">
      <w:pPr>
        <w:pStyle w:val="Heading2"/>
        <w:spacing w:before="0"/>
      </w:pPr>
      <w:bookmarkStart w:id="3" w:name="_tkqdz6ms3pu3" w:colFirst="0" w:colLast="0"/>
      <w:bookmarkEnd w:id="3"/>
    </w:p>
    <w:p w14:paraId="0F737741" w14:textId="0462241D" w:rsidR="00643021" w:rsidRDefault="00000000">
      <w:pPr>
        <w:pStyle w:val="Heading2"/>
        <w:spacing w:before="0"/>
      </w:pPr>
      <w:r>
        <w:t>Civics Content Vocabulary</w:t>
      </w:r>
    </w:p>
    <w:p w14:paraId="5BB2B408" w14:textId="77777777" w:rsidR="00643021" w:rsidRDefault="00643021">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643021" w14:paraId="7FAAC59D" w14:textId="77777777">
        <w:tc>
          <w:tcPr>
            <w:tcW w:w="2850" w:type="dxa"/>
            <w:shd w:val="clear" w:color="auto" w:fill="D9D9D9"/>
          </w:tcPr>
          <w:p w14:paraId="71B17251"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3F7B7E58" w14:textId="77777777" w:rsidR="00643021"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643021" w14:paraId="01EF6712" w14:textId="77777777">
        <w:tc>
          <w:tcPr>
            <w:tcW w:w="2850" w:type="dxa"/>
          </w:tcPr>
          <w:p w14:paraId="556C1B75"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concurrent powers*</w:t>
            </w:r>
          </w:p>
        </w:tc>
        <w:tc>
          <w:tcPr>
            <w:tcW w:w="7950" w:type="dxa"/>
          </w:tcPr>
          <w:p w14:paraId="2F664846"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powers shared by the national, state, and/or local government</w:t>
            </w:r>
          </w:p>
        </w:tc>
      </w:tr>
      <w:tr w:rsidR="00643021" w14:paraId="73DE8574" w14:textId="77777777">
        <w:tc>
          <w:tcPr>
            <w:tcW w:w="2850" w:type="dxa"/>
            <w:tcBorders>
              <w:top w:val="single" w:sz="4" w:space="0" w:color="000000"/>
              <w:left w:val="single" w:sz="4" w:space="0" w:color="000000"/>
              <w:bottom w:val="single" w:sz="4" w:space="0" w:color="000000"/>
              <w:right w:val="single" w:sz="4" w:space="0" w:color="000000"/>
            </w:tcBorders>
          </w:tcPr>
          <w:p w14:paraId="5851D582"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expressed or enumerated powers*</w:t>
            </w:r>
          </w:p>
        </w:tc>
        <w:tc>
          <w:tcPr>
            <w:tcW w:w="7950" w:type="dxa"/>
            <w:tcBorders>
              <w:top w:val="single" w:sz="4" w:space="0" w:color="000000"/>
              <w:left w:val="single" w:sz="4" w:space="0" w:color="000000"/>
              <w:bottom w:val="single" w:sz="4" w:space="0" w:color="000000"/>
              <w:right w:val="single" w:sz="4" w:space="0" w:color="000000"/>
            </w:tcBorders>
          </w:tcPr>
          <w:p w14:paraId="5678D05E"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powers specifically given to the national government, also known as delegated powers; they may not be used by state governments</w:t>
            </w:r>
          </w:p>
        </w:tc>
      </w:tr>
      <w:tr w:rsidR="00643021" w14:paraId="37D02237" w14:textId="77777777">
        <w:tc>
          <w:tcPr>
            <w:tcW w:w="2850" w:type="dxa"/>
            <w:tcBorders>
              <w:top w:val="single" w:sz="4" w:space="0" w:color="000000"/>
              <w:left w:val="single" w:sz="4" w:space="0" w:color="000000"/>
              <w:bottom w:val="single" w:sz="4" w:space="0" w:color="000000"/>
              <w:right w:val="single" w:sz="4" w:space="0" w:color="000000"/>
            </w:tcBorders>
          </w:tcPr>
          <w:p w14:paraId="3AB2B524"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federalism</w:t>
            </w:r>
          </w:p>
        </w:tc>
        <w:tc>
          <w:tcPr>
            <w:tcW w:w="7950" w:type="dxa"/>
            <w:tcBorders>
              <w:top w:val="single" w:sz="4" w:space="0" w:color="000000"/>
              <w:left w:val="single" w:sz="4" w:space="0" w:color="000000"/>
              <w:bottom w:val="single" w:sz="4" w:space="0" w:color="000000"/>
              <w:right w:val="single" w:sz="4" w:space="0" w:color="000000"/>
            </w:tcBorders>
          </w:tcPr>
          <w:p w14:paraId="74DC059C"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system of government in which power is divided and shared between national, state, and local government</w:t>
            </w:r>
          </w:p>
        </w:tc>
      </w:tr>
      <w:tr w:rsidR="00643021" w14:paraId="7E87BA98" w14:textId="77777777">
        <w:tc>
          <w:tcPr>
            <w:tcW w:w="2850" w:type="dxa"/>
            <w:tcBorders>
              <w:top w:val="single" w:sz="4" w:space="0" w:color="000000"/>
              <w:left w:val="single" w:sz="4" w:space="0" w:color="000000"/>
              <w:bottom w:val="single" w:sz="4" w:space="0" w:color="000000"/>
              <w:right w:val="single" w:sz="4" w:space="0" w:color="000000"/>
            </w:tcBorders>
          </w:tcPr>
          <w:p w14:paraId="46BD6B13"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implied powers*</w:t>
            </w:r>
          </w:p>
        </w:tc>
        <w:tc>
          <w:tcPr>
            <w:tcW w:w="7950" w:type="dxa"/>
            <w:tcBorders>
              <w:top w:val="single" w:sz="4" w:space="0" w:color="000000"/>
              <w:left w:val="single" w:sz="4" w:space="0" w:color="000000"/>
              <w:bottom w:val="single" w:sz="4" w:space="0" w:color="000000"/>
              <w:right w:val="single" w:sz="4" w:space="0" w:color="000000"/>
            </w:tcBorders>
          </w:tcPr>
          <w:p w14:paraId="6BC1A299"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powers not written in the U.S. Constitution but are necessary and proper in order for the national government to carry out the expressed powers</w:t>
            </w:r>
          </w:p>
        </w:tc>
      </w:tr>
      <w:tr w:rsidR="00643021" w14:paraId="2366509A" w14:textId="77777777">
        <w:tc>
          <w:tcPr>
            <w:tcW w:w="2850" w:type="dxa"/>
            <w:tcBorders>
              <w:top w:val="single" w:sz="4" w:space="0" w:color="000000"/>
              <w:left w:val="single" w:sz="4" w:space="0" w:color="000000"/>
              <w:bottom w:val="single" w:sz="4" w:space="0" w:color="000000"/>
              <w:right w:val="single" w:sz="4" w:space="0" w:color="000000"/>
            </w:tcBorders>
          </w:tcPr>
          <w:p w14:paraId="380E5287"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inherent powers*</w:t>
            </w:r>
          </w:p>
        </w:tc>
        <w:tc>
          <w:tcPr>
            <w:tcW w:w="7950" w:type="dxa"/>
            <w:tcBorders>
              <w:top w:val="single" w:sz="4" w:space="0" w:color="000000"/>
              <w:left w:val="single" w:sz="4" w:space="0" w:color="000000"/>
              <w:bottom w:val="single" w:sz="4" w:space="0" w:color="000000"/>
              <w:right w:val="single" w:sz="4" w:space="0" w:color="000000"/>
            </w:tcBorders>
          </w:tcPr>
          <w:p w14:paraId="1880E1E2"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powers not listed in the U.S. Constitution but are necessary for the national government to function</w:t>
            </w:r>
          </w:p>
        </w:tc>
      </w:tr>
      <w:tr w:rsidR="00643021" w14:paraId="0198D9F8" w14:textId="77777777">
        <w:tc>
          <w:tcPr>
            <w:tcW w:w="2850" w:type="dxa"/>
            <w:tcBorders>
              <w:top w:val="single" w:sz="4" w:space="0" w:color="000000"/>
              <w:left w:val="single" w:sz="4" w:space="0" w:color="000000"/>
              <w:bottom w:val="single" w:sz="4" w:space="0" w:color="000000"/>
              <w:right w:val="single" w:sz="4" w:space="0" w:color="000000"/>
            </w:tcBorders>
          </w:tcPr>
          <w:p w14:paraId="272EF1F3"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local government</w:t>
            </w:r>
          </w:p>
        </w:tc>
        <w:tc>
          <w:tcPr>
            <w:tcW w:w="7950" w:type="dxa"/>
            <w:tcBorders>
              <w:top w:val="single" w:sz="4" w:space="0" w:color="000000"/>
              <w:left w:val="single" w:sz="4" w:space="0" w:color="000000"/>
              <w:bottom w:val="single" w:sz="4" w:space="0" w:color="000000"/>
              <w:right w:val="single" w:sz="4" w:space="0" w:color="000000"/>
            </w:tcBorders>
          </w:tcPr>
          <w:p w14:paraId="4F04AE20"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governing body of a municipality or county</w:t>
            </w:r>
          </w:p>
        </w:tc>
      </w:tr>
      <w:tr w:rsidR="00643021" w14:paraId="7EBD4454" w14:textId="77777777">
        <w:tc>
          <w:tcPr>
            <w:tcW w:w="2850" w:type="dxa"/>
            <w:tcBorders>
              <w:top w:val="single" w:sz="4" w:space="0" w:color="000000"/>
              <w:left w:val="single" w:sz="4" w:space="0" w:color="000000"/>
              <w:bottom w:val="single" w:sz="4" w:space="0" w:color="000000"/>
              <w:right w:val="single" w:sz="4" w:space="0" w:color="000000"/>
            </w:tcBorders>
          </w:tcPr>
          <w:p w14:paraId="5FEEB87D"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national government</w:t>
            </w:r>
          </w:p>
        </w:tc>
        <w:tc>
          <w:tcPr>
            <w:tcW w:w="7950" w:type="dxa"/>
            <w:tcBorders>
              <w:top w:val="single" w:sz="4" w:space="0" w:color="000000"/>
              <w:left w:val="single" w:sz="4" w:space="0" w:color="000000"/>
              <w:bottom w:val="single" w:sz="4" w:space="0" w:color="000000"/>
              <w:right w:val="single" w:sz="4" w:space="0" w:color="000000"/>
            </w:tcBorders>
          </w:tcPr>
          <w:p w14:paraId="6428727E"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federal level of government; the government of the United States</w:t>
            </w:r>
          </w:p>
        </w:tc>
      </w:tr>
      <w:tr w:rsidR="00643021" w14:paraId="0A9B1C2A" w14:textId="77777777">
        <w:tc>
          <w:tcPr>
            <w:tcW w:w="2850" w:type="dxa"/>
            <w:tcBorders>
              <w:top w:val="single" w:sz="4" w:space="0" w:color="000000"/>
              <w:left w:val="single" w:sz="4" w:space="0" w:color="000000"/>
              <w:bottom w:val="single" w:sz="4" w:space="0" w:color="000000"/>
              <w:right w:val="single" w:sz="4" w:space="0" w:color="000000"/>
            </w:tcBorders>
          </w:tcPr>
          <w:p w14:paraId="3DF354AF"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obligations</w:t>
            </w:r>
          </w:p>
        </w:tc>
        <w:tc>
          <w:tcPr>
            <w:tcW w:w="7950" w:type="dxa"/>
            <w:tcBorders>
              <w:top w:val="single" w:sz="4" w:space="0" w:color="000000"/>
              <w:left w:val="single" w:sz="4" w:space="0" w:color="000000"/>
              <w:bottom w:val="single" w:sz="4" w:space="0" w:color="000000"/>
              <w:right w:val="single" w:sz="4" w:space="0" w:color="000000"/>
            </w:tcBorders>
          </w:tcPr>
          <w:p w14:paraId="3B049551"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1A1A1A"/>
                <w:sz w:val="24"/>
                <w:szCs w:val="24"/>
                <w:highlight w:val="white"/>
              </w:rPr>
              <w:t>something by which a person is bound or obliged to do certain things, and which arises out of a sense of duty or results from custom, law, etc.</w:t>
            </w:r>
          </w:p>
          <w:p w14:paraId="39E112CD"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 National government is obligated to provide all citizens with a “common defense”</w:t>
            </w:r>
          </w:p>
        </w:tc>
      </w:tr>
      <w:tr w:rsidR="00643021" w14:paraId="48AAA8D5" w14:textId="77777777">
        <w:tc>
          <w:tcPr>
            <w:tcW w:w="2850" w:type="dxa"/>
            <w:tcBorders>
              <w:top w:val="single" w:sz="4" w:space="0" w:color="000000"/>
              <w:left w:val="single" w:sz="4" w:space="0" w:color="000000"/>
              <w:bottom w:val="single" w:sz="4" w:space="0" w:color="000000"/>
              <w:right w:val="single" w:sz="4" w:space="0" w:color="000000"/>
            </w:tcBorders>
          </w:tcPr>
          <w:p w14:paraId="7B943AFD"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reserved powers*</w:t>
            </w:r>
          </w:p>
        </w:tc>
        <w:tc>
          <w:tcPr>
            <w:tcW w:w="7950" w:type="dxa"/>
            <w:tcBorders>
              <w:top w:val="single" w:sz="4" w:space="0" w:color="000000"/>
              <w:left w:val="single" w:sz="4" w:space="0" w:color="000000"/>
              <w:bottom w:val="single" w:sz="4" w:space="0" w:color="000000"/>
              <w:right w:val="single" w:sz="4" w:space="0" w:color="000000"/>
            </w:tcBorders>
          </w:tcPr>
          <w:p w14:paraId="00A803E9"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powers that are not granted to the national government that belong to (are reserved for) the states and the people</w:t>
            </w:r>
          </w:p>
        </w:tc>
      </w:tr>
      <w:tr w:rsidR="00643021" w14:paraId="66FCF6C3" w14:textId="77777777">
        <w:tc>
          <w:tcPr>
            <w:tcW w:w="2850" w:type="dxa"/>
            <w:tcBorders>
              <w:top w:val="single" w:sz="4" w:space="0" w:color="000000"/>
              <w:left w:val="single" w:sz="4" w:space="0" w:color="000000"/>
              <w:bottom w:val="single" w:sz="4" w:space="0" w:color="000000"/>
              <w:right w:val="single" w:sz="4" w:space="0" w:color="000000"/>
            </w:tcBorders>
          </w:tcPr>
          <w:p w14:paraId="561BCD25"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services</w:t>
            </w:r>
          </w:p>
        </w:tc>
        <w:tc>
          <w:tcPr>
            <w:tcW w:w="7950" w:type="dxa"/>
            <w:tcBorders>
              <w:top w:val="single" w:sz="4" w:space="0" w:color="000000"/>
              <w:left w:val="single" w:sz="4" w:space="0" w:color="000000"/>
              <w:bottom w:val="single" w:sz="4" w:space="0" w:color="000000"/>
              <w:right w:val="single" w:sz="4" w:space="0" w:color="000000"/>
            </w:tcBorders>
          </w:tcPr>
          <w:p w14:paraId="0399DA9D" w14:textId="77777777" w:rsidR="00643021"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 government </w:t>
            </w:r>
            <w:hyperlink r:id="rId11">
              <w:r>
                <w:rPr>
                  <w:rFonts w:ascii="Times New Roman" w:eastAsia="Times New Roman" w:hAnsi="Times New Roman" w:cs="Times New Roman"/>
                  <w:sz w:val="24"/>
                  <w:szCs w:val="24"/>
                  <w:highlight w:val="white"/>
                </w:rPr>
                <w:t>system</w:t>
              </w:r>
            </w:hyperlink>
            <w:r>
              <w:rPr>
                <w:rFonts w:ascii="Times New Roman" w:eastAsia="Times New Roman" w:hAnsi="Times New Roman" w:cs="Times New Roman"/>
                <w:sz w:val="24"/>
                <w:szCs w:val="24"/>
                <w:highlight w:val="white"/>
              </w:rPr>
              <w:t xml:space="preserve"> or </w:t>
            </w:r>
            <w:hyperlink r:id="rId12">
              <w:r>
                <w:rPr>
                  <w:rFonts w:ascii="Times New Roman" w:eastAsia="Times New Roman" w:hAnsi="Times New Roman" w:cs="Times New Roman"/>
                  <w:sz w:val="24"/>
                  <w:szCs w:val="24"/>
                  <w:highlight w:val="white"/>
                </w:rPr>
                <w:t>private</w:t>
              </w:r>
            </w:hyperlink>
            <w:r>
              <w:rPr>
                <w:rFonts w:ascii="Times New Roman" w:eastAsia="Times New Roman" w:hAnsi="Times New Roman" w:cs="Times New Roman"/>
                <w:sz w:val="24"/>
                <w:szCs w:val="24"/>
                <w:highlight w:val="white"/>
              </w:rPr>
              <w:t xml:space="preserve"> </w:t>
            </w:r>
            <w:hyperlink r:id="rId13">
              <w:r>
                <w:rPr>
                  <w:rFonts w:ascii="Times New Roman" w:eastAsia="Times New Roman" w:hAnsi="Times New Roman" w:cs="Times New Roman"/>
                  <w:sz w:val="24"/>
                  <w:szCs w:val="24"/>
                  <w:highlight w:val="white"/>
                </w:rPr>
                <w:t>organization</w:t>
              </w:r>
            </w:hyperlink>
            <w:r>
              <w:rPr>
                <w:rFonts w:ascii="Times New Roman" w:eastAsia="Times New Roman" w:hAnsi="Times New Roman" w:cs="Times New Roman"/>
                <w:sz w:val="24"/>
                <w:szCs w:val="24"/>
                <w:highlight w:val="white"/>
              </w:rPr>
              <w:t xml:space="preserve"> that is responsible for a </w:t>
            </w:r>
            <w:hyperlink r:id="rId14">
              <w:r>
                <w:rPr>
                  <w:rFonts w:ascii="Times New Roman" w:eastAsia="Times New Roman" w:hAnsi="Times New Roman" w:cs="Times New Roman"/>
                  <w:sz w:val="24"/>
                  <w:szCs w:val="24"/>
                  <w:highlight w:val="white"/>
                </w:rPr>
                <w:t>particular</w:t>
              </w:r>
            </w:hyperlink>
            <w:r>
              <w:rPr>
                <w:rFonts w:ascii="Times New Roman" w:eastAsia="Times New Roman" w:hAnsi="Times New Roman" w:cs="Times New Roman"/>
                <w:sz w:val="24"/>
                <w:szCs w:val="24"/>
                <w:highlight w:val="white"/>
              </w:rPr>
              <w:t xml:space="preserve"> </w:t>
            </w:r>
            <w:hyperlink r:id="rId15">
              <w:r>
                <w:rPr>
                  <w:rFonts w:ascii="Times New Roman" w:eastAsia="Times New Roman" w:hAnsi="Times New Roman" w:cs="Times New Roman"/>
                  <w:sz w:val="24"/>
                  <w:szCs w:val="24"/>
                  <w:highlight w:val="white"/>
                </w:rPr>
                <w:t>type</w:t>
              </w:r>
            </w:hyperlink>
            <w:r>
              <w:rPr>
                <w:rFonts w:ascii="Times New Roman" w:eastAsia="Times New Roman" w:hAnsi="Times New Roman" w:cs="Times New Roman"/>
                <w:sz w:val="24"/>
                <w:szCs w:val="24"/>
                <w:highlight w:val="white"/>
              </w:rPr>
              <w:t xml:space="preserve"> of activity, or for providing a </w:t>
            </w:r>
            <w:hyperlink r:id="rId16">
              <w:r>
                <w:rPr>
                  <w:rFonts w:ascii="Times New Roman" w:eastAsia="Times New Roman" w:hAnsi="Times New Roman" w:cs="Times New Roman"/>
                  <w:sz w:val="24"/>
                  <w:szCs w:val="24"/>
                  <w:highlight w:val="white"/>
                </w:rPr>
                <w:t>particular</w:t>
              </w:r>
            </w:hyperlink>
            <w:r>
              <w:rPr>
                <w:rFonts w:ascii="Times New Roman" w:eastAsia="Times New Roman" w:hAnsi="Times New Roman" w:cs="Times New Roman"/>
                <w:sz w:val="24"/>
                <w:szCs w:val="24"/>
                <w:highlight w:val="white"/>
              </w:rPr>
              <w:t xml:space="preserve"> thing that </w:t>
            </w:r>
            <w:hyperlink r:id="rId17">
              <w:r>
                <w:rPr>
                  <w:rFonts w:ascii="Times New Roman" w:eastAsia="Times New Roman" w:hAnsi="Times New Roman" w:cs="Times New Roman"/>
                  <w:sz w:val="24"/>
                  <w:szCs w:val="24"/>
                  <w:highlight w:val="white"/>
                </w:rPr>
                <w:t>people</w:t>
              </w:r>
            </w:hyperlink>
            <w:r>
              <w:rPr>
                <w:rFonts w:ascii="Times New Roman" w:eastAsia="Times New Roman" w:hAnsi="Times New Roman" w:cs="Times New Roman"/>
                <w:sz w:val="24"/>
                <w:szCs w:val="24"/>
                <w:highlight w:val="white"/>
              </w:rPr>
              <w:t xml:space="preserve"> need</w:t>
            </w:r>
          </w:p>
          <w:p w14:paraId="4064682A" w14:textId="77777777" w:rsidR="00643021"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examples: </w:t>
            </w:r>
            <w:r>
              <w:rPr>
                <w:rFonts w:ascii="Times New Roman" w:eastAsia="Times New Roman" w:hAnsi="Times New Roman" w:cs="Times New Roman"/>
                <w:sz w:val="24"/>
                <w:szCs w:val="24"/>
              </w:rPr>
              <w:t>transportation and public works, sanitation, solid and liquid waste management</w:t>
            </w:r>
          </w:p>
        </w:tc>
      </w:tr>
      <w:tr w:rsidR="00643021" w14:paraId="3368CF3F" w14:textId="77777777">
        <w:tc>
          <w:tcPr>
            <w:tcW w:w="2850" w:type="dxa"/>
            <w:tcBorders>
              <w:top w:val="single" w:sz="4" w:space="0" w:color="000000"/>
              <w:left w:val="single" w:sz="4" w:space="0" w:color="000000"/>
              <w:bottom w:val="single" w:sz="4" w:space="0" w:color="000000"/>
              <w:right w:val="single" w:sz="4" w:space="0" w:color="000000"/>
            </w:tcBorders>
          </w:tcPr>
          <w:p w14:paraId="11937913"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 government</w:t>
            </w:r>
          </w:p>
        </w:tc>
        <w:tc>
          <w:tcPr>
            <w:tcW w:w="7950" w:type="dxa"/>
            <w:tcBorders>
              <w:top w:val="single" w:sz="4" w:space="0" w:color="000000"/>
              <w:left w:val="single" w:sz="4" w:space="0" w:color="000000"/>
              <w:bottom w:val="single" w:sz="4" w:space="0" w:color="000000"/>
              <w:right w:val="single" w:sz="4" w:space="0" w:color="000000"/>
            </w:tcBorders>
          </w:tcPr>
          <w:p w14:paraId="61988666"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government of an individual state</w:t>
            </w:r>
          </w:p>
        </w:tc>
      </w:tr>
      <w:tr w:rsidR="00643021" w14:paraId="5A9C539C" w14:textId="77777777">
        <w:tc>
          <w:tcPr>
            <w:tcW w:w="2850" w:type="dxa"/>
            <w:tcBorders>
              <w:top w:val="single" w:sz="4" w:space="0" w:color="000000"/>
              <w:left w:val="single" w:sz="4" w:space="0" w:color="000000"/>
              <w:bottom w:val="single" w:sz="4" w:space="0" w:color="000000"/>
              <w:right w:val="single" w:sz="4" w:space="0" w:color="000000"/>
            </w:tcBorders>
          </w:tcPr>
          <w:p w14:paraId="56E375B5" w14:textId="77777777" w:rsidR="0064302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Tenth Amendment</w:t>
            </w:r>
          </w:p>
        </w:tc>
        <w:tc>
          <w:tcPr>
            <w:tcW w:w="7950" w:type="dxa"/>
            <w:tcBorders>
              <w:top w:val="single" w:sz="4" w:space="0" w:color="000000"/>
              <w:left w:val="single" w:sz="4" w:space="0" w:color="000000"/>
              <w:bottom w:val="single" w:sz="4" w:space="0" w:color="000000"/>
              <w:right w:val="single" w:sz="4" w:space="0" w:color="000000"/>
            </w:tcBorders>
          </w:tcPr>
          <w:p w14:paraId="6F278814"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final amendment in the Bill of Rights states: ”The powers not delegated to the United States by the Constitution, nor prohibited by it to the States, are reserved to the States respectively, or to the people.”</w:t>
            </w:r>
          </w:p>
        </w:tc>
      </w:tr>
    </w:tbl>
    <w:p w14:paraId="3A407A8A" w14:textId="77777777" w:rsidR="00643021" w:rsidRDefault="00000000">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 Note: While the clarification that included the asterisk vocabulary was removed in the updated standards, inclusion of these terms is still necessary for mastery of this benchmark as a whole.  The terms remain in SS.7.CG.3.4, so if you have already taught SS.7.CG.3.4 then these should be treated as a review.</w:t>
      </w:r>
    </w:p>
    <w:p w14:paraId="56A9C511" w14:textId="77777777" w:rsidR="00643021" w:rsidRDefault="00643021">
      <w:pPr>
        <w:spacing w:line="240" w:lineRule="auto"/>
        <w:rPr>
          <w:rFonts w:ascii="Times New Roman" w:eastAsia="Times New Roman" w:hAnsi="Times New Roman" w:cs="Times New Roman"/>
          <w:b/>
          <w:sz w:val="24"/>
          <w:szCs w:val="24"/>
        </w:rPr>
      </w:pPr>
    </w:p>
    <w:p w14:paraId="49F9FB36" w14:textId="77777777" w:rsidR="00643021" w:rsidRDefault="00000000">
      <w:pPr>
        <w:pStyle w:val="Heading2"/>
        <w:rPr>
          <w:color w:val="FFFFFF"/>
        </w:rPr>
      </w:pPr>
      <w:bookmarkStart w:id="4" w:name="_15f7rsqjmh08" w:colFirst="0" w:colLast="0"/>
      <w:bookmarkEnd w:id="4"/>
      <w:r>
        <w:br w:type="page"/>
      </w:r>
    </w:p>
    <w:p w14:paraId="16271EE3" w14:textId="77777777" w:rsidR="00643021" w:rsidRDefault="00000000">
      <w:pPr>
        <w:pStyle w:val="Heading2"/>
        <w:jc w:val="left"/>
        <w:rPr>
          <w:color w:val="FFFFFF"/>
        </w:rPr>
      </w:pPr>
      <w:bookmarkStart w:id="5" w:name="_kfg67316ewi" w:colFirst="0" w:colLast="0"/>
      <w:bookmarkEnd w:id="5"/>
      <w:r>
        <w:rPr>
          <w:color w:val="FFFFFF"/>
        </w:rPr>
        <w:lastRenderedPageBreak/>
        <w:t xml:space="preserve">Additional Resources, Answer Keys, and Sources </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43021" w14:paraId="1207BA09" w14:textId="77777777">
        <w:tc>
          <w:tcPr>
            <w:tcW w:w="10800" w:type="dxa"/>
            <w:shd w:val="clear" w:color="auto" w:fill="D9D9D9"/>
            <w:tcMar>
              <w:top w:w="100" w:type="dxa"/>
              <w:left w:w="100" w:type="dxa"/>
              <w:bottom w:w="100" w:type="dxa"/>
              <w:right w:w="100" w:type="dxa"/>
            </w:tcMar>
          </w:tcPr>
          <w:p w14:paraId="75D89CE3" w14:textId="77777777" w:rsidR="00643021" w:rsidRDefault="00000000">
            <w:pPr>
              <w:pStyle w:val="Title"/>
              <w:widowControl w:val="0"/>
              <w:spacing w:after="0" w:line="240" w:lineRule="auto"/>
              <w:jc w:val="center"/>
              <w:rPr>
                <w:rFonts w:ascii="Times New Roman" w:eastAsia="Times New Roman" w:hAnsi="Times New Roman" w:cs="Times New Roman"/>
                <w:b/>
                <w:sz w:val="24"/>
                <w:szCs w:val="24"/>
              </w:rPr>
            </w:pPr>
            <w:bookmarkStart w:id="6" w:name="_jnc0bvp8l6w4" w:colFirst="0" w:colLast="0"/>
            <w:bookmarkEnd w:id="6"/>
            <w:r>
              <w:rPr>
                <w:rFonts w:ascii="Times New Roman" w:eastAsia="Times New Roman" w:hAnsi="Times New Roman" w:cs="Times New Roman"/>
                <w:b/>
                <w:sz w:val="24"/>
                <w:szCs w:val="24"/>
              </w:rPr>
              <w:t>ADDITIONAL RESOURCES</w:t>
            </w:r>
          </w:p>
        </w:tc>
      </w:tr>
      <w:tr w:rsidR="00643021" w14:paraId="2019806E" w14:textId="77777777">
        <w:tc>
          <w:tcPr>
            <w:tcW w:w="10800" w:type="dxa"/>
            <w:shd w:val="clear" w:color="auto" w:fill="auto"/>
            <w:tcMar>
              <w:top w:w="100" w:type="dxa"/>
              <w:left w:w="100" w:type="dxa"/>
              <w:bottom w:w="100" w:type="dxa"/>
              <w:right w:w="100" w:type="dxa"/>
            </w:tcMar>
          </w:tcPr>
          <w:p w14:paraId="4D78B1A0" w14:textId="77777777" w:rsidR="00643021" w:rsidRDefault="00000000">
            <w:pPr>
              <w:widowControl w:val="0"/>
              <w:spacing w:after="320" w:line="240" w:lineRule="auto"/>
              <w:rPr>
                <w:rFonts w:ascii="Times New Roman" w:eastAsia="Times New Roman" w:hAnsi="Times New Roman" w:cs="Times New Roman"/>
                <w:sz w:val="24"/>
                <w:szCs w:val="24"/>
              </w:rPr>
            </w:pPr>
            <w:hyperlink r:id="rId18">
              <w:r>
                <w:rPr>
                  <w:rFonts w:ascii="Times New Roman" w:eastAsia="Times New Roman" w:hAnsi="Times New Roman" w:cs="Times New Roman"/>
                  <w:color w:val="1155CC"/>
                  <w:sz w:val="24"/>
                  <w:szCs w:val="24"/>
                  <w:u w:val="single"/>
                </w:rPr>
                <w:t>Civics 360 Resources</w:t>
              </w:r>
            </w:hyperlink>
          </w:p>
          <w:p w14:paraId="2A433678"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6F8D7049" w14:textId="77777777" w:rsidR="00643021" w:rsidRDefault="00000000">
            <w:pPr>
              <w:widowControl w:val="0"/>
              <w:numPr>
                <w:ilvl w:val="0"/>
                <w:numId w:val="3"/>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Words We Live By: Your Annotated Guide to the Constitution  </w:t>
            </w:r>
            <w:r>
              <w:rPr>
                <w:rFonts w:ascii="Times New Roman" w:eastAsia="Times New Roman" w:hAnsi="Times New Roman" w:cs="Times New Roman"/>
                <w:sz w:val="24"/>
                <w:szCs w:val="24"/>
              </w:rPr>
              <w:t>by Linda R. Monk</w:t>
            </w:r>
          </w:p>
        </w:tc>
      </w:tr>
    </w:tbl>
    <w:p w14:paraId="0D60C29F" w14:textId="77777777" w:rsidR="00643021" w:rsidRDefault="00643021">
      <w:pPr>
        <w:widowControl w:val="0"/>
        <w:spacing w:after="320" w:line="240" w:lineRule="auto"/>
        <w:rPr>
          <w:rFonts w:ascii="Times New Roman" w:eastAsia="Times New Roman" w:hAnsi="Times New Roman" w:cs="Times New Roman"/>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43021" w14:paraId="133DDFD3" w14:textId="77777777">
        <w:tc>
          <w:tcPr>
            <w:tcW w:w="10800" w:type="dxa"/>
            <w:shd w:val="clear" w:color="auto" w:fill="D9D9D9"/>
            <w:tcMar>
              <w:top w:w="100" w:type="dxa"/>
              <w:left w:w="100" w:type="dxa"/>
              <w:bottom w:w="100" w:type="dxa"/>
              <w:right w:w="100" w:type="dxa"/>
            </w:tcMar>
          </w:tcPr>
          <w:p w14:paraId="54170C40"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643021" w14:paraId="081B0F12" w14:textId="77777777">
        <w:tc>
          <w:tcPr>
            <w:tcW w:w="10800" w:type="dxa"/>
            <w:shd w:val="clear" w:color="auto" w:fill="auto"/>
            <w:tcMar>
              <w:top w:w="100" w:type="dxa"/>
              <w:left w:w="100" w:type="dxa"/>
              <w:bottom w:w="100" w:type="dxa"/>
              <w:right w:w="100" w:type="dxa"/>
            </w:tcMar>
          </w:tcPr>
          <w:p w14:paraId="47C05CB2"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Morning Timeline activity sheet</w:t>
            </w:r>
          </w:p>
          <w:p w14:paraId="39B0F799"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State Power: Got A Reservation? Guided Notes</w:t>
            </w:r>
          </w:p>
          <w:p w14:paraId="551787BD"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Excerpts from Article 1, Section 8 of the U.S. Constitution activity sheet</w:t>
            </w:r>
          </w:p>
          <w:p w14:paraId="02BF51BA"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State &amp; Local Government activity sheet</w:t>
            </w:r>
          </w:p>
          <w:p w14:paraId="00AF0DE9"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State, and Local Services slides (answers in Speaker Notes)</w:t>
            </w:r>
          </w:p>
          <w:p w14:paraId="56B5661B" w14:textId="77777777" w:rsidR="0064302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Written Response: Sample Scoring Rubric</w:t>
            </w:r>
          </w:p>
        </w:tc>
      </w:tr>
    </w:tbl>
    <w:p w14:paraId="111DD02D" w14:textId="77777777" w:rsidR="00643021" w:rsidRDefault="00643021">
      <w:pPr>
        <w:spacing w:line="240" w:lineRule="auto"/>
        <w:rPr>
          <w:rFonts w:ascii="Times New Roman" w:eastAsia="Times New Roman" w:hAnsi="Times New Roman" w:cs="Times New Roman"/>
          <w:sz w:val="24"/>
          <w:szCs w:val="24"/>
        </w:rPr>
      </w:pPr>
    </w:p>
    <w:p w14:paraId="3FC80F63" w14:textId="77777777" w:rsidR="00643021" w:rsidRDefault="00643021">
      <w:pPr>
        <w:spacing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43021" w14:paraId="066CA0C1" w14:textId="77777777">
        <w:tc>
          <w:tcPr>
            <w:tcW w:w="10800" w:type="dxa"/>
            <w:shd w:val="clear" w:color="auto" w:fill="D9D9D9"/>
            <w:tcMar>
              <w:top w:w="100" w:type="dxa"/>
              <w:left w:w="100" w:type="dxa"/>
              <w:bottom w:w="100" w:type="dxa"/>
              <w:right w:w="100" w:type="dxa"/>
            </w:tcMar>
          </w:tcPr>
          <w:p w14:paraId="790315EA" w14:textId="77777777" w:rsidR="0064302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643021" w14:paraId="00FD417F" w14:textId="77777777">
        <w:tc>
          <w:tcPr>
            <w:tcW w:w="10800" w:type="dxa"/>
            <w:shd w:val="clear" w:color="auto" w:fill="auto"/>
            <w:tcMar>
              <w:top w:w="100" w:type="dxa"/>
              <w:left w:w="100" w:type="dxa"/>
              <w:bottom w:w="100" w:type="dxa"/>
              <w:right w:w="100" w:type="dxa"/>
            </w:tcMar>
          </w:tcPr>
          <w:p w14:paraId="105FD16D"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State Power: Got a Reservation? student reading from iCivics: </w:t>
            </w:r>
            <w:hyperlink r:id="rId19">
              <w:r>
                <w:rPr>
                  <w:rFonts w:ascii="Times New Roman" w:eastAsia="Times New Roman" w:hAnsi="Times New Roman" w:cs="Times New Roman"/>
                  <w:color w:val="1155CC"/>
                  <w:sz w:val="24"/>
                  <w:szCs w:val="24"/>
                  <w:u w:val="single"/>
                </w:rPr>
                <w:t>https://www.icivics.org/teachers/lesson-plans/state-power-got-reservation</w:t>
              </w:r>
            </w:hyperlink>
            <w:r>
              <w:rPr>
                <w:rFonts w:ascii="Times New Roman" w:eastAsia="Times New Roman" w:hAnsi="Times New Roman" w:cs="Times New Roman"/>
                <w:sz w:val="24"/>
                <w:szCs w:val="24"/>
              </w:rPr>
              <w:t>, Accessed October 2022</w:t>
            </w:r>
          </w:p>
          <w:p w14:paraId="46F1F6BF"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Excerpts from Article I, Section 8 of the U.S. Constitution: </w:t>
            </w:r>
            <w:hyperlink r:id="rId20">
              <w:r>
                <w:rPr>
                  <w:rFonts w:ascii="Times New Roman" w:eastAsia="Times New Roman" w:hAnsi="Times New Roman" w:cs="Times New Roman"/>
                  <w:color w:val="1155CC"/>
                  <w:sz w:val="24"/>
                  <w:szCs w:val="24"/>
                  <w:u w:val="single"/>
                </w:rPr>
                <w:t>http://constitutioncenter.org/</w:t>
              </w:r>
            </w:hyperlink>
            <w:r>
              <w:rPr>
                <w:rFonts w:ascii="Times New Roman" w:eastAsia="Times New Roman" w:hAnsi="Times New Roman" w:cs="Times New Roman"/>
                <w:sz w:val="24"/>
                <w:szCs w:val="24"/>
              </w:rPr>
              <w:t xml:space="preserve"> </w:t>
            </w:r>
          </w:p>
          <w:p w14:paraId="4B93E769"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Florida Constitution: </w:t>
            </w:r>
            <w:hyperlink r:id="rId21" w:anchor="A5">
              <w:r>
                <w:rPr>
                  <w:rFonts w:ascii="Times New Roman" w:eastAsia="Times New Roman" w:hAnsi="Times New Roman" w:cs="Times New Roman"/>
                  <w:color w:val="1155CC"/>
                  <w:sz w:val="24"/>
                  <w:szCs w:val="24"/>
                  <w:u w:val="single"/>
                </w:rPr>
                <w:t>https://www.flsenate.gov/laws/constitution#A5</w:t>
              </w:r>
            </w:hyperlink>
            <w:r>
              <w:rPr>
                <w:rFonts w:ascii="Times New Roman" w:eastAsia="Times New Roman" w:hAnsi="Times New Roman" w:cs="Times New Roman"/>
                <w:sz w:val="24"/>
                <w:szCs w:val="24"/>
              </w:rPr>
              <w:t xml:space="preserve"> </w:t>
            </w:r>
          </w:p>
          <w:p w14:paraId="042181D0"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State &amp; Local Government Services - </w:t>
            </w:r>
            <w:hyperlink r:id="rId22">
              <w:r>
                <w:rPr>
                  <w:rFonts w:ascii="Times New Roman" w:eastAsia="Times New Roman" w:hAnsi="Times New Roman" w:cs="Times New Roman"/>
                  <w:color w:val="1155CC"/>
                  <w:sz w:val="24"/>
                  <w:szCs w:val="24"/>
                  <w:u w:val="single"/>
                </w:rPr>
                <w:t>https://www.myflorida.com/</w:t>
              </w:r>
            </w:hyperlink>
          </w:p>
          <w:p w14:paraId="147DB3CD"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Municipal Officials’ Manual: </w:t>
            </w:r>
            <w:hyperlink r:id="rId23">
              <w:r>
                <w:rPr>
                  <w:rFonts w:ascii="Times New Roman" w:eastAsia="Times New Roman" w:hAnsi="Times New Roman" w:cs="Times New Roman"/>
                  <w:color w:val="1155CC"/>
                  <w:sz w:val="24"/>
                  <w:szCs w:val="24"/>
                  <w:u w:val="single"/>
                </w:rPr>
                <w:t>https://www.floridaleagueofcities.com/research-resources/florida-municipal-officials-manual</w:t>
              </w:r>
            </w:hyperlink>
          </w:p>
          <w:p w14:paraId="35676B88" w14:textId="77777777" w:rsidR="0064302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Association of Counties Fact Sheet: </w:t>
            </w:r>
            <w:hyperlink r:id="rId24">
              <w:r>
                <w:rPr>
                  <w:rFonts w:ascii="Times New Roman" w:eastAsia="Times New Roman" w:hAnsi="Times New Roman" w:cs="Times New Roman"/>
                  <w:color w:val="1155CC"/>
                  <w:sz w:val="24"/>
                  <w:szCs w:val="24"/>
                  <w:u w:val="single"/>
                </w:rPr>
                <w:t>https://www.fl-counties.com/about-floridas-counties/videos-psas/</w:t>
              </w:r>
            </w:hyperlink>
          </w:p>
          <w:p w14:paraId="5B9512C0" w14:textId="77777777" w:rsidR="00643021"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Ben’s Guide to U.S. Government for Kids: </w:t>
            </w:r>
            <w:hyperlink r:id="rId25">
              <w:r>
                <w:rPr>
                  <w:rFonts w:ascii="Times New Roman" w:eastAsia="Times New Roman" w:hAnsi="Times New Roman" w:cs="Times New Roman"/>
                  <w:color w:val="1155CC"/>
                  <w:sz w:val="24"/>
                  <w:szCs w:val="24"/>
                  <w:u w:val="single"/>
                </w:rPr>
                <w:t>https://bensguide.gpo.gov/journeyperson-federal-versus-state-government</w:t>
              </w:r>
            </w:hyperlink>
            <w:r>
              <w:rPr>
                <w:rFonts w:ascii="Times New Roman" w:eastAsia="Times New Roman" w:hAnsi="Times New Roman" w:cs="Times New Roman"/>
                <w:color w:val="1155CC"/>
                <w:sz w:val="24"/>
                <w:szCs w:val="24"/>
              </w:rPr>
              <w:t xml:space="preserve"> </w:t>
            </w:r>
          </w:p>
        </w:tc>
      </w:tr>
    </w:tbl>
    <w:p w14:paraId="0EC64E47" w14:textId="77777777" w:rsidR="00643021" w:rsidRDefault="00643021">
      <w:pPr>
        <w:spacing w:line="240" w:lineRule="auto"/>
        <w:rPr>
          <w:rFonts w:ascii="Times New Roman" w:eastAsia="Times New Roman" w:hAnsi="Times New Roman" w:cs="Times New Roman"/>
          <w:b/>
          <w:sz w:val="24"/>
          <w:szCs w:val="24"/>
        </w:rPr>
      </w:pPr>
    </w:p>
    <w:sectPr w:rsidR="00643021">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77157" w14:textId="77777777" w:rsidR="00CB40A1" w:rsidRDefault="00CB40A1">
      <w:pPr>
        <w:spacing w:line="240" w:lineRule="auto"/>
      </w:pPr>
      <w:r>
        <w:separator/>
      </w:r>
    </w:p>
  </w:endnote>
  <w:endnote w:type="continuationSeparator" w:id="0">
    <w:p w14:paraId="23FD4182" w14:textId="77777777" w:rsidR="00CB40A1" w:rsidRDefault="00CB4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B122" w14:textId="77777777" w:rsidR="00643021"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SS.7.CG.3.13 -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D97FB5">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p w14:paraId="2E3245A3" w14:textId="77777777" w:rsidR="00643021" w:rsidRDefault="006430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F66F" w14:textId="77777777" w:rsidR="00643021"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SS.7.CG.3.13 -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D97FB5">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p w14:paraId="3EF0EB66" w14:textId="77777777" w:rsidR="00643021" w:rsidRDefault="006430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31837" w14:textId="77777777" w:rsidR="00CB40A1" w:rsidRDefault="00CB40A1">
      <w:pPr>
        <w:spacing w:line="240" w:lineRule="auto"/>
      </w:pPr>
      <w:r>
        <w:separator/>
      </w:r>
    </w:p>
  </w:footnote>
  <w:footnote w:type="continuationSeparator" w:id="0">
    <w:p w14:paraId="08AB1759" w14:textId="77777777" w:rsidR="00CB40A1" w:rsidRDefault="00CB40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2782" w14:textId="77777777" w:rsidR="00643021" w:rsidRDefault="00643021">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E9F1" w14:textId="77777777" w:rsidR="00643021"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7A805D0E" wp14:editId="297ECFDC">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33C4"/>
    <w:multiLevelType w:val="multilevel"/>
    <w:tmpl w:val="400677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93036B"/>
    <w:multiLevelType w:val="multilevel"/>
    <w:tmpl w:val="91F86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210943"/>
    <w:multiLevelType w:val="multilevel"/>
    <w:tmpl w:val="19AE8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9C6E03"/>
    <w:multiLevelType w:val="multilevel"/>
    <w:tmpl w:val="54EC40B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4" w15:restartNumberingAfterBreak="0">
    <w:nsid w:val="2DEF6D11"/>
    <w:multiLevelType w:val="multilevel"/>
    <w:tmpl w:val="DF569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3C51E2"/>
    <w:multiLevelType w:val="multilevel"/>
    <w:tmpl w:val="3E606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CBF24C4"/>
    <w:multiLevelType w:val="multilevel"/>
    <w:tmpl w:val="3F088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EE65831"/>
    <w:multiLevelType w:val="multilevel"/>
    <w:tmpl w:val="1D689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B8221E"/>
    <w:multiLevelType w:val="multilevel"/>
    <w:tmpl w:val="3A6CCE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3427ED4"/>
    <w:multiLevelType w:val="multilevel"/>
    <w:tmpl w:val="E03AAD7C"/>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0" w15:restartNumberingAfterBreak="0">
    <w:nsid w:val="734567AF"/>
    <w:multiLevelType w:val="multilevel"/>
    <w:tmpl w:val="E7F428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17372346">
    <w:abstractNumId w:val="4"/>
  </w:num>
  <w:num w:numId="2" w16cid:durableId="1463502711">
    <w:abstractNumId w:val="2"/>
  </w:num>
  <w:num w:numId="3" w16cid:durableId="2060937126">
    <w:abstractNumId w:val="10"/>
  </w:num>
  <w:num w:numId="4" w16cid:durableId="544100535">
    <w:abstractNumId w:val="0"/>
  </w:num>
  <w:num w:numId="5" w16cid:durableId="1406878570">
    <w:abstractNumId w:val="7"/>
  </w:num>
  <w:num w:numId="6" w16cid:durableId="1418672173">
    <w:abstractNumId w:val="6"/>
  </w:num>
  <w:num w:numId="7" w16cid:durableId="1935089998">
    <w:abstractNumId w:val="9"/>
  </w:num>
  <w:num w:numId="8" w16cid:durableId="2114326312">
    <w:abstractNumId w:val="3"/>
  </w:num>
  <w:num w:numId="9" w16cid:durableId="1298074731">
    <w:abstractNumId w:val="5"/>
  </w:num>
  <w:num w:numId="10" w16cid:durableId="949362120">
    <w:abstractNumId w:val="8"/>
  </w:num>
  <w:num w:numId="11" w16cid:durableId="436603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021"/>
    <w:rsid w:val="00643021"/>
    <w:rsid w:val="00CB40A1"/>
    <w:rsid w:val="00D9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13F9BE"/>
  <w15:docId w15:val="{DFBED33B-8AA9-9449-BA40-94AE8FB29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40" w:line="240" w:lineRule="auto"/>
      <w:jc w:val="center"/>
      <w:outlineLvl w:val="1"/>
    </w:pPr>
    <w:rPr>
      <w:rFonts w:ascii="Times New Roman" w:eastAsia="Times New Roman" w:hAnsi="Times New Roman" w:cs="Times New Roman"/>
      <w:b/>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ictionary.cambridge.org/us/dictionary/english/organization" TargetMode="External"/><Relationship Id="rId18" Type="http://schemas.openxmlformats.org/officeDocument/2006/relationships/hyperlink" Target="http://civics360.or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flsenate.gov/laws/constitution" TargetMode="External"/><Relationship Id="rId7" Type="http://schemas.openxmlformats.org/officeDocument/2006/relationships/header" Target="header1.xml"/><Relationship Id="rId12" Type="http://schemas.openxmlformats.org/officeDocument/2006/relationships/hyperlink" Target="https://dictionary.cambridge.org/us/dictionary/english/private" TargetMode="External"/><Relationship Id="rId17" Type="http://schemas.openxmlformats.org/officeDocument/2006/relationships/hyperlink" Target="https://dictionary.cambridge.org/us/dictionary/english/people" TargetMode="External"/><Relationship Id="rId25" Type="http://schemas.openxmlformats.org/officeDocument/2006/relationships/hyperlink" Target="https://bensguide.gpo.gov/journeyperson-federal-versus-state-government" TargetMode="External"/><Relationship Id="rId2" Type="http://schemas.openxmlformats.org/officeDocument/2006/relationships/styles" Target="styles.xml"/><Relationship Id="rId16" Type="http://schemas.openxmlformats.org/officeDocument/2006/relationships/hyperlink" Target="https://dictionary.cambridge.org/us/dictionary/english/particular" TargetMode="External"/><Relationship Id="rId20" Type="http://schemas.openxmlformats.org/officeDocument/2006/relationships/hyperlink" Target="http://constitutioncenter.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tionary.cambridge.org/us/dictionary/english/system" TargetMode="External"/><Relationship Id="rId24" Type="http://schemas.openxmlformats.org/officeDocument/2006/relationships/hyperlink" Target="https://www.fl-counties.com/about-floridas-counties/videos-psas/" TargetMode="External"/><Relationship Id="rId5" Type="http://schemas.openxmlformats.org/officeDocument/2006/relationships/footnotes" Target="footnotes.xml"/><Relationship Id="rId15" Type="http://schemas.openxmlformats.org/officeDocument/2006/relationships/hyperlink" Target="https://dictionary.cambridge.org/us/dictionary/english/type" TargetMode="External"/><Relationship Id="rId23" Type="http://schemas.openxmlformats.org/officeDocument/2006/relationships/hyperlink" Target="https://www.floridaleagueofcities.com/research-resources/florida-municipal-officials-manual" TargetMode="External"/><Relationship Id="rId10" Type="http://schemas.openxmlformats.org/officeDocument/2006/relationships/footer" Target="footer2.xml"/><Relationship Id="rId19" Type="http://schemas.openxmlformats.org/officeDocument/2006/relationships/hyperlink" Target="https://www.icivics.org/teachers/lesson-plans/state-power-got-reservatio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ictionary.cambridge.org/us/dictionary/english/particular" TargetMode="External"/><Relationship Id="rId22" Type="http://schemas.openxmlformats.org/officeDocument/2006/relationships/hyperlink" Target="https://www.myflorida.co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3396</Words>
  <Characters>19358</Characters>
  <Application>Microsoft Office Word</Application>
  <DocSecurity>0</DocSecurity>
  <Lines>161</Lines>
  <Paragraphs>45</Paragraphs>
  <ScaleCrop>false</ScaleCrop>
  <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2023-08-20T20:02:00Z</dcterms:created>
  <dcterms:modified xsi:type="dcterms:W3CDTF">2023-08-20T20:02:00Z</dcterms:modified>
</cp:coreProperties>
</file>