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the first ten amendments to the U.S. Constitution, also lists many individual rights. The Bill of Rights guarantees that the government will not interfere with these rights of the people.  </w:t>
      </w:r>
    </w:p>
    <w:tbl>
      <w:tblPr>
        <w:tblStyle w:val="Table1"/>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8865"/>
        <w:tblGridChange w:id="0">
          <w:tblGrid>
            <w:gridCol w:w="2025"/>
            <w:gridCol w:w="8865"/>
          </w:tblGrid>
        </w:tblGridChange>
      </w:tblGrid>
      <w:tr>
        <w:trPr>
          <w:cantSplit w:val="0"/>
          <w:trHeight w:val="827.9296875" w:hRule="atLeast"/>
          <w:tblHeader w:val="0"/>
        </w:trPr>
        <w:tc>
          <w:tcPr>
            <w:shd w:fill="auto" w:val="clear"/>
          </w:tcPr>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1st Amendment</w:t>
            </w:r>
          </w:p>
        </w:tc>
        <w:tc>
          <w:tcPr>
            <w:shd w:fill="auto" w:val="clear"/>
          </w:tcPr>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of (or from) religion. Freedom of speech. Freedom to assemble. Freedom to petition the government. Freedom of the press. </w:t>
            </w:r>
          </w:p>
        </w:tc>
      </w:tr>
      <w:tr>
        <w:trPr>
          <w:cantSplit w:val="0"/>
          <w:trHeight w:val="827.9296875" w:hRule="atLeast"/>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2nd Amendment</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bear arms for a well regulated militia </w:t>
            </w:r>
          </w:p>
        </w:tc>
      </w:tr>
      <w:tr>
        <w:trPr>
          <w:cantSplit w:val="0"/>
          <w:trHeight w:val="827.9296875" w:hRule="atLeast"/>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3rd Amendment</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quartering (housing) soldiers</w:t>
            </w:r>
          </w:p>
        </w:tc>
      </w:tr>
      <w:tr>
        <w:trPr>
          <w:cantSplit w:val="0"/>
          <w:trHeight w:val="827.9296875" w:hRule="atLeast"/>
          <w:tblHeader w:val="0"/>
        </w:trPr>
        <w:tc>
          <w:tcPr>
            <w:shd w:fill="auto" w:val="clear"/>
          </w:tcPr>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4th Amendment</w:t>
            </w:r>
          </w:p>
        </w:tc>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unreasonable searches and seizures. Warrants must only be issued upon probable cause, and shall be specific</w:t>
            </w:r>
          </w:p>
        </w:tc>
      </w:tr>
      <w:tr>
        <w:trPr>
          <w:cantSplit w:val="0"/>
          <w:trHeight w:val="827.9296875" w:hRule="atLeast"/>
          <w:tblHeader w:val="0"/>
        </w:trPr>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5th Amendment</w:t>
            </w:r>
          </w:p>
        </w:tc>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Criminal indictments must be by grand jury. Freedom from double jeopardy. Freedom from testifying against oneself. Right to face accusers. Right to due process. Right of just compensation for takings</w:t>
            </w:r>
          </w:p>
        </w:tc>
      </w:tr>
      <w:tr>
        <w:trPr>
          <w:cantSplit w:val="0"/>
          <w:trHeight w:val="827.9296875" w:hRule="atLeast"/>
          <w:tblHeader w:val="0"/>
        </w:trPr>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6th Amendment</w:t>
            </w:r>
          </w:p>
        </w:tc>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speedy trial. Right to impartial jury. Right to be informed of the charges upon which the accused is held. Right to face accusers. Right to produce witnesses for the accused. Right to legal counsel</w:t>
            </w:r>
          </w:p>
        </w:tc>
      </w:tr>
      <w:tr>
        <w:trPr>
          <w:cantSplit w:val="0"/>
          <w:trHeight w:val="827.9296875" w:hRule="atLeast"/>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7th Amendment</w:t>
            </w:r>
          </w:p>
        </w:tc>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jury trial in civil cases. Facts found by a jury cannot be reexamined by another court.</w:t>
            </w:r>
          </w:p>
        </w:tc>
      </w:tr>
      <w:tr>
        <w:trPr>
          <w:cantSplit w:val="0"/>
          <w:trHeight w:val="827.9296875" w:hRule="atLeast"/>
          <w:tblHeader w:val="0"/>
        </w:trPr>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8th Amendment</w:t>
            </w:r>
          </w:p>
        </w:tc>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Freedom from excessive bail or fines. Freedom from cruel or unusual punishment</w:t>
            </w:r>
          </w:p>
        </w:tc>
      </w:tr>
      <w:tr>
        <w:trPr>
          <w:cantSplit w:val="0"/>
          <w:trHeight w:val="827.9296875" w:hRule="atLeast"/>
          <w:tblHeader w:val="0"/>
        </w:trPr>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9th Amendment</w:t>
            </w:r>
          </w:p>
        </w:tc>
        <w:tc>
          <w:tcPr>
            <w:shd w:fill="auto" w:val="clear"/>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amendment outlines that individuals have rights in addition to the rights listed in these amendments. Supreme Court decisions have found a handful of important rights that fall under the 9th Amendment, such as the right to privacy</w:t>
            </w:r>
          </w:p>
        </w:tc>
      </w:tr>
      <w:tr>
        <w:trPr>
          <w:cantSplit w:val="0"/>
          <w:trHeight w:val="827.9296875" w:hRule="atLeast"/>
          <w:tblHeader w:val="0"/>
        </w:trPr>
        <w:tc>
          <w:tcPr>
            <w:shd w:fill="auto" w:val="clear"/>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10th Amendment</w:t>
            </w:r>
          </w:p>
        </w:tc>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national government has only those powers specifically granted by the Constitution, any power not listed is left to the states or the people. </w:t>
            </w:r>
          </w:p>
        </w:tc>
      </w:tr>
    </w:tbl>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time, other amendments have been added to the U.S. Constitution to reflect additional rights that must be guaranteed to the people. </w:t>
      </w:r>
    </w:p>
    <w:tbl>
      <w:tblPr>
        <w:tblStyle w:val="Table2"/>
        <w:tblW w:w="108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25"/>
        <w:gridCol w:w="8865"/>
        <w:tblGridChange w:id="0">
          <w:tblGrid>
            <w:gridCol w:w="2025"/>
            <w:gridCol w:w="8865"/>
          </w:tblGrid>
        </w:tblGridChange>
      </w:tblGrid>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13th Amendment</w:t>
            </w:r>
          </w:p>
        </w:tc>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not be enslaved</w:t>
            </w:r>
          </w:p>
        </w:tc>
      </w:tr>
      <w:tr>
        <w:trPr>
          <w:cantSplit w:val="0"/>
          <w:tblHeader w:val="0"/>
        </w:trPr>
        <w:tc>
          <w:tcPr>
            <w:shd w:fill="auto" w:val="clear"/>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14th Amendment</w:t>
            </w:r>
          </w:p>
        </w:tc>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citizenship of any person born or naturalized in the United States. Right to equal protection of the national and state laws. Right to be free of any law that abridges the privileges or immunities of a citizen. Right to be free of any law that deprives a person of life, liberty, or property without due process.</w:t>
            </w:r>
          </w:p>
        </w:tc>
      </w:tr>
      <w:tr>
        <w:trPr>
          <w:cantSplit w:val="0"/>
          <w:tblHeader w:val="0"/>
        </w:trPr>
        <w:tc>
          <w:tcPr>
            <w:shd w:fill="auto" w:val="clear"/>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15th Amendment</w:t>
            </w:r>
          </w:p>
        </w:tc>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extended to racial and ethnic minorities</w:t>
            </w:r>
          </w:p>
        </w:tc>
      </w:tr>
      <w:tr>
        <w:trPr>
          <w:cantSplit w:val="0"/>
          <w:tblHeader w:val="0"/>
        </w:trPr>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17th Amendment</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for Senators</w:t>
            </w:r>
          </w:p>
        </w:tc>
      </w:tr>
      <w:tr>
        <w:trPr>
          <w:cantSplit w:val="0"/>
          <w:tblHeader w:val="0"/>
        </w:trPr>
        <w:tc>
          <w:tcPr>
            <w:shd w:fill="auto" w:val="clear"/>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19th Amendment</w:t>
            </w:r>
          </w:p>
        </w:tc>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extended to women </w:t>
            </w:r>
          </w:p>
        </w:tc>
      </w:tr>
      <w:tr>
        <w:trPr>
          <w:cantSplit w:val="0"/>
          <w:tblHeader w:val="0"/>
        </w:trPr>
        <w:tc>
          <w:tcPr>
            <w:shd w:fill="auto" w:val="clear"/>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23rd Amendment</w:t>
            </w:r>
          </w:p>
        </w:tc>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for presidential electors if a resident of Washington, D.C.</w:t>
            </w:r>
          </w:p>
        </w:tc>
      </w:tr>
      <w:tr>
        <w:trPr>
          <w:cantSplit w:val="0"/>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24th Amendment</w:t>
            </w:r>
          </w:p>
        </w:tc>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even if a poll tax or any other tax is unpaid.</w:t>
            </w:r>
          </w:p>
        </w:tc>
      </w:tr>
      <w:tr>
        <w:trPr>
          <w:cantSplit w:val="0"/>
          <w:tblHeader w:val="0"/>
        </w:trPr>
        <w:tc>
          <w:tcPr>
            <w:shd w:fill="auto" w:val="clear"/>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26th Amendment</w:t>
            </w:r>
          </w:p>
        </w:tc>
        <w:tc>
          <w:tcPr>
            <w:shd w:fill="auto" w:val="clear"/>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vote guaranteed for any person at least 18 years </w:t>
            </w:r>
            <w:r w:rsidDel="00000000" w:rsidR="00000000" w:rsidRPr="00000000">
              <w:rPr>
                <w:rFonts w:ascii="Times New Roman" w:cs="Times New Roman" w:eastAsia="Times New Roman" w:hAnsi="Times New Roman"/>
                <w:sz w:val="24"/>
                <w:szCs w:val="24"/>
                <w:rtl w:val="0"/>
              </w:rPr>
              <w:t xml:space="preserve">old</w:t>
            </w:r>
            <w:r w:rsidDel="00000000" w:rsidR="00000000" w:rsidRPr="00000000">
              <w:rPr>
                <w:rtl w:val="0"/>
              </w:rPr>
            </w:r>
          </w:p>
        </w:tc>
      </w:tr>
    </w:tbl>
    <w:p w:rsidR="00000000" w:rsidDel="00000000" w:rsidP="00000000" w:rsidRDefault="00000000" w:rsidRPr="00000000" w14:paraId="00000029">
      <w:pPr>
        <w:spacing w:line="240" w:lineRule="auto"/>
        <w:rPr/>
      </w:pPr>
      <w:r w:rsidDel="00000000" w:rsidR="00000000" w:rsidRPr="00000000">
        <w:rPr>
          <w:rtl w:val="0"/>
        </w:rPr>
      </w:r>
    </w:p>
    <w:sectPr>
      <w:headerReference r:id="rId6" w:type="default"/>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line="240" w:lineRule="auto"/>
      <w:jc w:val="center"/>
      <w:rPr/>
    </w:pPr>
    <w:r w:rsidDel="00000000" w:rsidR="00000000" w:rsidRPr="00000000">
      <w:rPr>
        <w:rFonts w:ascii="Times New Roman" w:cs="Times New Roman" w:eastAsia="Times New Roman" w:hAnsi="Times New Roman"/>
        <w:b w:val="1"/>
        <w:sz w:val="24"/>
        <w:szCs w:val="24"/>
        <w:rtl w:val="0"/>
      </w:rPr>
      <w:t xml:space="preserve">Rights Listed in Amendments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