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The United States Bill of Rights Guided Notes</w:t>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I</w:t>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w:t>
      </w:r>
    </w:p>
    <w:p w:rsidR="00000000" w:rsidDel="00000000" w:rsidP="00000000" w:rsidRDefault="00000000" w:rsidRPr="00000000" w14:paraId="0000000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____________________________________</w:t>
        <w:tab/>
        <w:t xml:space="preserve">_________________________________________</w:t>
        <w:tab/>
        <w:tab/>
      </w:r>
    </w:p>
    <w:p w:rsidR="00000000" w:rsidDel="00000000" w:rsidP="00000000" w:rsidRDefault="00000000" w:rsidRPr="00000000" w14:paraId="0000000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____________________________________</w:t>
        <w:tab/>
        <w:t xml:space="preserve">_________________________________________</w:t>
      </w:r>
    </w:p>
    <w:p w:rsidR="00000000" w:rsidDel="00000000" w:rsidP="00000000" w:rsidRDefault="00000000" w:rsidRPr="00000000" w14:paraId="00000009">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____________________________________</w:t>
      </w:r>
    </w:p>
    <w:p w:rsidR="00000000" w:rsidDel="00000000" w:rsidP="00000000" w:rsidRDefault="00000000" w:rsidRPr="00000000" w14:paraId="0000000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II</w:t>
      </w:r>
    </w:p>
    <w:p w:rsidR="00000000" w:rsidDel="00000000" w:rsidP="00000000" w:rsidRDefault="00000000" w:rsidRPr="00000000" w14:paraId="0000000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well regulated militia, being necessary to the security of a free state, the right of the people to keep and bear arms, shall not be infringed.</w:t>
      </w:r>
    </w:p>
    <w:p w:rsidR="00000000" w:rsidDel="00000000" w:rsidP="00000000" w:rsidRDefault="00000000" w:rsidRPr="00000000" w14:paraId="0000000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w:t>
      </w:r>
    </w:p>
    <w:p w:rsidR="00000000" w:rsidDel="00000000" w:rsidP="00000000" w:rsidRDefault="00000000" w:rsidRPr="00000000" w14:paraId="0000000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III</w:t>
      </w:r>
    </w:p>
    <w:p w:rsidR="00000000" w:rsidDel="00000000" w:rsidP="00000000" w:rsidRDefault="00000000" w:rsidRPr="00000000" w14:paraId="0000001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soldier shall, in time of peace be quartered in any house, without the consent of the owner, nor in time of war, but in a manner to be prescribed by law.</w:t>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w:t>
      </w:r>
    </w:p>
    <w:p w:rsidR="00000000" w:rsidDel="00000000" w:rsidP="00000000" w:rsidRDefault="00000000" w:rsidRPr="00000000" w14:paraId="0000001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IV (four)</w:t>
      </w:r>
    </w:p>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w:t>
      </w:r>
    </w:p>
    <w:p w:rsidR="00000000" w:rsidDel="00000000" w:rsidP="00000000" w:rsidRDefault="00000000" w:rsidRPr="00000000" w14:paraId="0000001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V (five)</w:t>
      </w:r>
    </w:p>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rsidR="00000000" w:rsidDel="00000000" w:rsidP="00000000" w:rsidRDefault="00000000" w:rsidRPr="00000000" w14:paraId="0000002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2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2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VI (six)</w:t>
      </w:r>
    </w:p>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w:t>
      </w:r>
    </w:p>
    <w:p w:rsidR="00000000" w:rsidDel="00000000" w:rsidP="00000000" w:rsidRDefault="00000000" w:rsidRPr="00000000" w14:paraId="0000002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w:t>
        <w:tab/>
        <w:tab/>
        <w:t xml:space="preserve">_________________________________________</w:t>
        <w:tab/>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w:t>
        <w:tab/>
        <w:tab/>
      </w:r>
    </w:p>
    <w:p w:rsidR="00000000" w:rsidDel="00000000" w:rsidP="00000000" w:rsidRDefault="00000000" w:rsidRPr="00000000" w14:paraId="0000003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Amendment VII (seven)</w:t>
      </w: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suits at common law, where the value in controversy shall exceed twenty dollars, the right of trial by jury shall be preserved, and no fact tried by a jury, shall be otherwise reexamined in any court of the United States, than according to the rules of the common law.</w:t>
      </w:r>
    </w:p>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____________________________________________________________________________________________</w:t>
      </w:r>
    </w:p>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VIII (eight)</w:t>
      </w:r>
    </w:p>
    <w:p w:rsidR="00000000" w:rsidDel="00000000" w:rsidP="00000000" w:rsidRDefault="00000000" w:rsidRPr="00000000" w14:paraId="0000003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Excessive bail shall not be required, nor excessive fines imposed, nor cruel and unusual punishments inflicted.</w:t>
      </w:r>
    </w:p>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           </w:t>
      </w:r>
    </w:p>
    <w:p w:rsidR="00000000" w:rsidDel="00000000" w:rsidP="00000000" w:rsidRDefault="00000000" w:rsidRPr="00000000" w14:paraId="0000003B">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w:t>
      </w:r>
    </w:p>
    <w:p w:rsidR="00000000" w:rsidDel="00000000" w:rsidP="00000000" w:rsidRDefault="00000000" w:rsidRPr="00000000" w14:paraId="0000003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IX (nine)</w:t>
      </w:r>
    </w:p>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enumeration in the Constitution, of certain rights, shall not be construed to deny or disparage others retained by the people.</w:t>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Amendment X (ten)</w:t>
      </w:r>
    </w:p>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powers not delegated to the United States by the Constitution, nor prohibited by it to the states, are reserved to the states respectively, or to the people. </w:t>
      </w:r>
    </w:p>
    <w:p w:rsidR="00000000" w:rsidDel="00000000" w:rsidP="00000000" w:rsidRDefault="00000000" w:rsidRPr="00000000" w14:paraId="0000004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w:t>
      </w:r>
    </w:p>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widowControl w:val="0"/>
        <w:tabs>
          <w:tab w:val="left" w:leader="none" w:pos="0"/>
          <w:tab w:val="left" w:leader="none" w:pos="220"/>
        </w:tabs>
        <w:spacing w:after="24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widowControl w:val="0"/>
        <w:tabs>
          <w:tab w:val="left" w:leader="none" w:pos="0"/>
          <w:tab w:val="left" w:leader="none" w:pos="220"/>
        </w:tabs>
        <w:spacing w:after="24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widowControl w:val="0"/>
        <w:spacing w:after="120" w:line="240" w:lineRule="auto"/>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4E">
      <w:pPr>
        <w:widowControl w:val="0"/>
        <w:spacing w:after="120" w:line="240" w:lineRule="auto"/>
        <w:jc w:val="center"/>
        <w:rPr>
          <w:rFonts w:ascii="Times New Roman" w:cs="Times New Roman" w:eastAsia="Times New Roman" w:hAnsi="Times New Roman"/>
          <w:b w:val="1"/>
          <w:i w:val="1"/>
          <w:color w:val="1a1a1a"/>
          <w:sz w:val="24"/>
          <w:szCs w:val="24"/>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