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Influence from the Enlightenment | John Locke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According to the text, whom did John Locke influence? ______________________________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" w:cs="Times" w:eastAsia="Times" w:hAnsi="Times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5"/>
        <w:gridCol w:w="3585"/>
        <w:gridCol w:w="3000"/>
        <w:gridCol w:w="3000"/>
        <w:tblGridChange w:id="0">
          <w:tblGrid>
            <w:gridCol w:w="1305"/>
            <w:gridCol w:w="3585"/>
            <w:gridCol w:w="3000"/>
            <w:gridCol w:w="300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Vocabulary Graphic Organizer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" w:cs="Times" w:eastAsia="Times" w:hAnsi="Times"/>
                <w:b w:val="1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W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hile you read, identify and write down the evidence from the text that defines the term. Define the term in your own words and create a picture, symbol or visual representation of the term.</w:t>
            </w:r>
            <w:r w:rsidDel="00000000" w:rsidR="00000000" w:rsidRPr="00000000">
              <w:rPr>
                <w:rFonts w:ascii="Times" w:cs="Times" w:eastAsia="Times" w:hAnsi="Times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Concept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Definition in your own words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Visual Representation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natural rights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social contract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98"/>
        <w:gridCol w:w="5292"/>
        <w:tblGridChange w:id="0">
          <w:tblGrid>
            <w:gridCol w:w="5598"/>
            <w:gridCol w:w="529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According to John Locke, how are the concept of social contract and the purpose of government related? What evidence in the text led you to your answer?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Answer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0"/>
        <w:gridCol w:w="9000"/>
        <w:tblGridChange w:id="0">
          <w:tblGrid>
            <w:gridCol w:w="1890"/>
            <w:gridCol w:w="900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Additional Vocabulary Terms from Class Discussion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natural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"/>
                <w:szCs w:val="24"/>
                <w:rtl w:val="0"/>
              </w:rPr>
              <w:t xml:space="preserve">consent of the governed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