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1: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am a white male landowner in Virginia.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1: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I am a white male landowner in Massachusetts.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1: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I am a white male landowner in South Carolina.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2: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am a white male over the age of 21.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2: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am a black male that passed my literacy test and can afford to pay the poll tax.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2: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am a white male in the south with “good moral character”.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3: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am a white female over the age of 21.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3: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am a black female that passed my literacy test and can afford to pay the poll tax.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4: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am a black male that passed my literacy test.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5: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I am a black male over the age of 21.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5: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I am a black female over the age of 21.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6: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am a white male over the age of 18.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6: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am a white female over the age of 18.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6: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am a black female over the age of 18.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GROUP 7: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I am a U.S. citizen over the age of 18.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6229350</wp:posOffset>
            </wp:positionH>
            <wp:positionV relativeFrom="page">
              <wp:posOffset>9309818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