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011DA" w14:textId="77777777" w:rsidR="005F3F84" w:rsidRDefault="00000000">
      <w:pPr>
        <w:spacing w:line="240" w:lineRule="auto"/>
        <w:jc w:val="center"/>
        <w:rPr>
          <w:b/>
          <w:color w:val="073763"/>
          <w:sz w:val="28"/>
          <w:szCs w:val="28"/>
        </w:rPr>
      </w:pPr>
      <w:r>
        <w:rPr>
          <w:b/>
          <w:color w:val="073763"/>
          <w:sz w:val="28"/>
          <w:szCs w:val="28"/>
          <w:u w:val="single"/>
        </w:rPr>
        <w:t>CONSTITUTIONAL CONVENTION</w:t>
      </w:r>
    </w:p>
    <w:p w14:paraId="0699AFA4" w14:textId="77777777" w:rsidR="005F3F84" w:rsidRDefault="00000000">
      <w:pPr>
        <w:spacing w:line="240" w:lineRule="auto"/>
        <w:jc w:val="center"/>
        <w:rPr>
          <w:b/>
          <w:color w:val="212121"/>
          <w:sz w:val="28"/>
          <w:szCs w:val="28"/>
        </w:rPr>
      </w:pPr>
      <w:r>
        <w:rPr>
          <w:rFonts w:ascii="Times New Roman" w:eastAsia="Times New Roman" w:hAnsi="Times New Roman" w:cs="Times New Roman"/>
          <w:b/>
          <w:noProof/>
          <w:sz w:val="24"/>
          <w:szCs w:val="24"/>
        </w:rPr>
        <w:drawing>
          <wp:inline distT="114300" distB="114300" distL="114300" distR="114300" wp14:anchorId="0A57102A" wp14:editId="4913BF5F">
            <wp:extent cx="821987" cy="804863"/>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821987" cy="804863"/>
                    </a:xfrm>
                    <a:prstGeom prst="rect">
                      <a:avLst/>
                    </a:prstGeom>
                    <a:ln/>
                  </pic:spPr>
                </pic:pic>
              </a:graphicData>
            </a:graphic>
          </wp:inline>
        </w:drawing>
      </w:r>
    </w:p>
    <w:p w14:paraId="50F3D914" w14:textId="77777777" w:rsidR="005F3F84" w:rsidRDefault="005F3F84">
      <w:pPr>
        <w:spacing w:line="240" w:lineRule="auto"/>
        <w:jc w:val="center"/>
        <w:rPr>
          <w:b/>
          <w:color w:val="212121"/>
          <w:sz w:val="28"/>
          <w:szCs w:val="28"/>
        </w:rPr>
      </w:pPr>
    </w:p>
    <w:p w14:paraId="35DBBE71" w14:textId="77777777" w:rsidR="005F3F84" w:rsidRDefault="00000000">
      <w:pPr>
        <w:spacing w:line="240" w:lineRule="auto"/>
        <w:jc w:val="center"/>
        <w:rPr>
          <w:b/>
          <w:sz w:val="28"/>
          <w:szCs w:val="28"/>
        </w:rPr>
      </w:pPr>
      <w:r>
        <w:rPr>
          <w:b/>
          <w:sz w:val="28"/>
          <w:szCs w:val="28"/>
        </w:rPr>
        <w:t>LESSON SUMMARY</w:t>
      </w:r>
    </w:p>
    <w:tbl>
      <w:tblPr>
        <w:tblStyle w:val="a"/>
        <w:tblW w:w="9375" w:type="dxa"/>
        <w:tblInd w:w="-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75"/>
      </w:tblGrid>
      <w:tr w:rsidR="005F3F84" w14:paraId="23F55B3D" w14:textId="77777777">
        <w:tc>
          <w:tcPr>
            <w:tcW w:w="9375" w:type="dxa"/>
            <w:shd w:val="clear" w:color="auto" w:fill="D9D9D9"/>
            <w:tcMar>
              <w:top w:w="100" w:type="dxa"/>
              <w:left w:w="100" w:type="dxa"/>
              <w:bottom w:w="100" w:type="dxa"/>
              <w:right w:w="100" w:type="dxa"/>
            </w:tcMar>
          </w:tcPr>
          <w:p w14:paraId="4A25B749" w14:textId="77777777" w:rsidR="005F3F84" w:rsidRDefault="00000000">
            <w:pPr>
              <w:widowControl w:val="0"/>
              <w:spacing w:line="240" w:lineRule="auto"/>
              <w:jc w:val="center"/>
              <w:rPr>
                <w:b/>
                <w:sz w:val="24"/>
                <w:szCs w:val="24"/>
              </w:rPr>
            </w:pPr>
            <w:r>
              <w:rPr>
                <w:b/>
                <w:sz w:val="24"/>
                <w:szCs w:val="24"/>
              </w:rPr>
              <w:t>BENCHMARK</w:t>
            </w:r>
          </w:p>
        </w:tc>
      </w:tr>
      <w:tr w:rsidR="005F3F84" w14:paraId="7991B62E" w14:textId="77777777">
        <w:tc>
          <w:tcPr>
            <w:tcW w:w="9375" w:type="dxa"/>
            <w:shd w:val="clear" w:color="auto" w:fill="auto"/>
            <w:tcMar>
              <w:top w:w="100" w:type="dxa"/>
              <w:left w:w="100" w:type="dxa"/>
              <w:bottom w:w="100" w:type="dxa"/>
              <w:right w:w="100" w:type="dxa"/>
            </w:tcMar>
          </w:tcPr>
          <w:p w14:paraId="16BA0655" w14:textId="77777777" w:rsidR="005F3F84" w:rsidRDefault="00000000">
            <w:pPr>
              <w:spacing w:line="240" w:lineRule="auto"/>
              <w:jc w:val="center"/>
              <w:rPr>
                <w:sz w:val="16"/>
                <w:szCs w:val="16"/>
              </w:rPr>
            </w:pPr>
            <w:r>
              <w:rPr>
                <w:b/>
              </w:rPr>
              <w:t xml:space="preserve">SS.5.CG.1.2 </w:t>
            </w:r>
            <w:r>
              <w:t>Explain how and why the U.S. government was created by the U.S. Constitution.</w:t>
            </w:r>
          </w:p>
        </w:tc>
      </w:tr>
      <w:tr w:rsidR="005F3F84" w14:paraId="336F9A8E" w14:textId="77777777">
        <w:tc>
          <w:tcPr>
            <w:tcW w:w="9375" w:type="dxa"/>
            <w:shd w:val="clear" w:color="auto" w:fill="D9D9D9"/>
            <w:tcMar>
              <w:top w:w="100" w:type="dxa"/>
              <w:left w:w="100" w:type="dxa"/>
              <w:bottom w:w="100" w:type="dxa"/>
              <w:right w:w="100" w:type="dxa"/>
            </w:tcMar>
          </w:tcPr>
          <w:p w14:paraId="6606F19A" w14:textId="77777777" w:rsidR="005F3F84" w:rsidRDefault="00000000">
            <w:pPr>
              <w:widowControl w:val="0"/>
              <w:spacing w:line="240" w:lineRule="auto"/>
              <w:jc w:val="center"/>
              <w:rPr>
                <w:b/>
                <w:sz w:val="24"/>
                <w:szCs w:val="24"/>
              </w:rPr>
            </w:pPr>
            <w:r>
              <w:rPr>
                <w:b/>
                <w:sz w:val="24"/>
                <w:szCs w:val="24"/>
              </w:rPr>
              <w:t>BENCHMARK CLARIFICATIONS</w:t>
            </w:r>
          </w:p>
        </w:tc>
      </w:tr>
      <w:tr w:rsidR="005F3F84" w14:paraId="40B90D6B" w14:textId="77777777">
        <w:tc>
          <w:tcPr>
            <w:tcW w:w="9375" w:type="dxa"/>
            <w:shd w:val="clear" w:color="auto" w:fill="auto"/>
            <w:tcMar>
              <w:top w:w="100" w:type="dxa"/>
              <w:left w:w="100" w:type="dxa"/>
              <w:bottom w:w="100" w:type="dxa"/>
              <w:right w:w="100" w:type="dxa"/>
            </w:tcMar>
          </w:tcPr>
          <w:p w14:paraId="5B890BDB" w14:textId="77777777" w:rsidR="005F3F84" w:rsidRDefault="00000000">
            <w:pPr>
              <w:numPr>
                <w:ilvl w:val="0"/>
                <w:numId w:val="5"/>
              </w:numPr>
              <w:shd w:val="clear" w:color="auto" w:fill="FFFFFF"/>
              <w:spacing w:line="288" w:lineRule="auto"/>
            </w:pPr>
            <w:r>
              <w:t>Students will identify the strengths and weaknesses of the Articles of Confederation.</w:t>
            </w:r>
          </w:p>
          <w:p w14:paraId="3398BB55" w14:textId="77777777" w:rsidR="005F3F84" w:rsidRDefault="00000000">
            <w:pPr>
              <w:numPr>
                <w:ilvl w:val="0"/>
                <w:numId w:val="5"/>
              </w:numPr>
              <w:shd w:val="clear" w:color="auto" w:fill="FFFFFF"/>
              <w:spacing w:line="288" w:lineRule="auto"/>
              <w:rPr>
                <w:highlight w:val="yellow"/>
              </w:rPr>
            </w:pPr>
            <w:r>
              <w:rPr>
                <w:highlight w:val="yellow"/>
              </w:rPr>
              <w:t>Students will explain the goals of the 1787 Constitutional Convention.</w:t>
            </w:r>
          </w:p>
          <w:p w14:paraId="05577F81" w14:textId="77777777" w:rsidR="005F3F84" w:rsidRDefault="00000000">
            <w:pPr>
              <w:numPr>
                <w:ilvl w:val="0"/>
                <w:numId w:val="5"/>
              </w:numPr>
              <w:shd w:val="clear" w:color="auto" w:fill="FFFFFF"/>
              <w:spacing w:line="288" w:lineRule="auto"/>
              <w:rPr>
                <w:highlight w:val="yellow"/>
              </w:rPr>
            </w:pPr>
            <w:r>
              <w:rPr>
                <w:highlight w:val="yellow"/>
              </w:rPr>
              <w:t>Students will describe why compromises were made during the writing of the Constitution and identify compromises (e.g., Great Compromise, the Three-Fifths Compromise, the Electoral College).</w:t>
            </w:r>
          </w:p>
          <w:p w14:paraId="08C32041" w14:textId="77777777" w:rsidR="005F3F84" w:rsidRDefault="00000000">
            <w:pPr>
              <w:numPr>
                <w:ilvl w:val="0"/>
                <w:numId w:val="5"/>
              </w:numPr>
              <w:shd w:val="clear" w:color="auto" w:fill="FFFFFF"/>
              <w:spacing w:line="288" w:lineRule="auto"/>
            </w:pPr>
            <w:r>
              <w:t>Students will identify Federalist and Anti-Federalist arguments supporting and opposing the ratification of the U.S. Constitution.</w:t>
            </w:r>
          </w:p>
        </w:tc>
      </w:tr>
      <w:tr w:rsidR="005F3F84" w14:paraId="606FAE4A" w14:textId="77777777">
        <w:tc>
          <w:tcPr>
            <w:tcW w:w="9375" w:type="dxa"/>
            <w:shd w:val="clear" w:color="auto" w:fill="D9D9D9"/>
            <w:tcMar>
              <w:top w:w="100" w:type="dxa"/>
              <w:left w:w="100" w:type="dxa"/>
              <w:bottom w:w="100" w:type="dxa"/>
              <w:right w:w="100" w:type="dxa"/>
            </w:tcMar>
          </w:tcPr>
          <w:p w14:paraId="1644975E" w14:textId="77777777" w:rsidR="005F3F84" w:rsidRDefault="00000000">
            <w:pPr>
              <w:widowControl w:val="0"/>
              <w:spacing w:line="240" w:lineRule="auto"/>
              <w:jc w:val="center"/>
            </w:pPr>
            <w:r>
              <w:rPr>
                <w:b/>
                <w:sz w:val="24"/>
                <w:szCs w:val="24"/>
              </w:rPr>
              <w:t>CORRELATED FLORIDA STANDARDS</w:t>
            </w:r>
          </w:p>
        </w:tc>
      </w:tr>
      <w:tr w:rsidR="005F3F84" w14:paraId="475759B0" w14:textId="77777777">
        <w:tc>
          <w:tcPr>
            <w:tcW w:w="9375" w:type="dxa"/>
            <w:shd w:val="clear" w:color="auto" w:fill="auto"/>
            <w:tcMar>
              <w:top w:w="100" w:type="dxa"/>
              <w:left w:w="100" w:type="dxa"/>
              <w:bottom w:w="100" w:type="dxa"/>
              <w:right w:w="100" w:type="dxa"/>
            </w:tcMar>
          </w:tcPr>
          <w:p w14:paraId="377E2F1D" w14:textId="77777777" w:rsidR="005F3F84" w:rsidRDefault="00000000">
            <w:pPr>
              <w:numPr>
                <w:ilvl w:val="0"/>
                <w:numId w:val="3"/>
              </w:numPr>
              <w:spacing w:line="240" w:lineRule="auto"/>
              <w:rPr>
                <w:sz w:val="20"/>
                <w:szCs w:val="20"/>
              </w:rPr>
            </w:pPr>
            <w:r>
              <w:rPr>
                <w:b/>
                <w:sz w:val="20"/>
                <w:szCs w:val="20"/>
                <w:u w:val="single"/>
              </w:rPr>
              <w:t>ELA.5.F.1.3:</w:t>
            </w:r>
            <w:r>
              <w:rPr>
                <w:b/>
                <w:sz w:val="20"/>
                <w:szCs w:val="20"/>
              </w:rPr>
              <w:t xml:space="preserve"> </w:t>
            </w:r>
            <w:r>
              <w:rPr>
                <w:i/>
                <w:sz w:val="20"/>
                <w:szCs w:val="20"/>
              </w:rPr>
              <w:t>Use knowledge of grade-appropriate phonics and word-analysis skills to decode words.</w:t>
            </w:r>
          </w:p>
          <w:p w14:paraId="7EE24A64" w14:textId="77777777" w:rsidR="005F3F84" w:rsidRDefault="00000000">
            <w:pPr>
              <w:numPr>
                <w:ilvl w:val="0"/>
                <w:numId w:val="3"/>
              </w:numPr>
              <w:spacing w:line="240" w:lineRule="auto"/>
              <w:rPr>
                <w:b/>
                <w:sz w:val="20"/>
                <w:szCs w:val="20"/>
              </w:rPr>
            </w:pPr>
            <w:r>
              <w:rPr>
                <w:b/>
                <w:sz w:val="20"/>
                <w:szCs w:val="20"/>
                <w:u w:val="single"/>
              </w:rPr>
              <w:t>ELA.5.C.3.1:</w:t>
            </w:r>
            <w:r>
              <w:rPr>
                <w:b/>
                <w:sz w:val="20"/>
                <w:szCs w:val="20"/>
              </w:rPr>
              <w:t xml:space="preserve"> </w:t>
            </w:r>
            <w:r>
              <w:rPr>
                <w:i/>
                <w:sz w:val="20"/>
                <w:szCs w:val="20"/>
              </w:rPr>
              <w:t>Follow the rules of standard English grammar, punctuation, capitalization, and spelling appropriate to grade level.</w:t>
            </w:r>
          </w:p>
          <w:p w14:paraId="4A4CDCE2" w14:textId="77777777" w:rsidR="005F3F84" w:rsidRDefault="00000000">
            <w:pPr>
              <w:numPr>
                <w:ilvl w:val="0"/>
                <w:numId w:val="3"/>
              </w:numPr>
              <w:spacing w:line="240" w:lineRule="auto"/>
              <w:rPr>
                <w:b/>
                <w:sz w:val="20"/>
                <w:szCs w:val="20"/>
              </w:rPr>
            </w:pPr>
            <w:r>
              <w:rPr>
                <w:b/>
                <w:sz w:val="20"/>
                <w:szCs w:val="20"/>
                <w:u w:val="single"/>
              </w:rPr>
              <w:t>ELA.5.V.1.1:</w:t>
            </w:r>
            <w:r>
              <w:rPr>
                <w:b/>
                <w:sz w:val="20"/>
                <w:szCs w:val="20"/>
              </w:rPr>
              <w:t xml:space="preserve"> </w:t>
            </w:r>
            <w:r>
              <w:rPr>
                <w:i/>
                <w:sz w:val="20"/>
                <w:szCs w:val="20"/>
              </w:rPr>
              <w:t>Use grade-level academic vocabulary appropriately in speaking and writing.</w:t>
            </w:r>
          </w:p>
          <w:p w14:paraId="01C29C01" w14:textId="77777777" w:rsidR="005F3F84" w:rsidRDefault="00000000">
            <w:pPr>
              <w:numPr>
                <w:ilvl w:val="0"/>
                <w:numId w:val="3"/>
              </w:numPr>
              <w:spacing w:line="240" w:lineRule="auto"/>
              <w:rPr>
                <w:b/>
                <w:sz w:val="20"/>
                <w:szCs w:val="20"/>
              </w:rPr>
            </w:pPr>
            <w:r>
              <w:rPr>
                <w:b/>
                <w:sz w:val="20"/>
                <w:szCs w:val="20"/>
                <w:u w:val="single"/>
              </w:rPr>
              <w:t>ELA.5.V.1.3:</w:t>
            </w:r>
            <w:r>
              <w:rPr>
                <w:b/>
                <w:sz w:val="20"/>
                <w:szCs w:val="20"/>
              </w:rPr>
              <w:t xml:space="preserve"> </w:t>
            </w:r>
            <w:r>
              <w:rPr>
                <w:i/>
                <w:sz w:val="20"/>
                <w:szCs w:val="20"/>
              </w:rPr>
              <w:t>Use context clues, figurative language, word relationships, reference materials, and/or background knowledge to determine the meaning of multiple-meaning and unknown words and phrases, appropriate to grade level.</w:t>
            </w:r>
          </w:p>
          <w:p w14:paraId="21E773EF" w14:textId="77777777" w:rsidR="005F3F84" w:rsidRDefault="00000000">
            <w:pPr>
              <w:numPr>
                <w:ilvl w:val="0"/>
                <w:numId w:val="3"/>
              </w:numPr>
              <w:spacing w:line="240" w:lineRule="auto"/>
              <w:rPr>
                <w:b/>
                <w:sz w:val="20"/>
                <w:szCs w:val="20"/>
              </w:rPr>
            </w:pPr>
            <w:r>
              <w:rPr>
                <w:b/>
                <w:sz w:val="20"/>
                <w:szCs w:val="20"/>
                <w:u w:val="single"/>
              </w:rPr>
              <w:t>SS.5.A.5.10:</w:t>
            </w:r>
            <w:r>
              <w:rPr>
                <w:i/>
                <w:sz w:val="20"/>
                <w:szCs w:val="20"/>
              </w:rPr>
              <w:t xml:space="preserve"> Examine the significance of the Constitution including its key political concepts, origins of those concepts, and their role in American democracy.</w:t>
            </w:r>
          </w:p>
        </w:tc>
      </w:tr>
      <w:tr w:rsidR="005F3F84" w14:paraId="33AB68A3" w14:textId="77777777">
        <w:tc>
          <w:tcPr>
            <w:tcW w:w="9375" w:type="dxa"/>
            <w:shd w:val="clear" w:color="auto" w:fill="D9D9D9"/>
            <w:tcMar>
              <w:top w:w="100" w:type="dxa"/>
              <w:left w:w="100" w:type="dxa"/>
              <w:bottom w:w="100" w:type="dxa"/>
              <w:right w:w="100" w:type="dxa"/>
            </w:tcMar>
          </w:tcPr>
          <w:p w14:paraId="7D1898D0" w14:textId="77777777" w:rsidR="005F3F84" w:rsidRDefault="00000000">
            <w:pPr>
              <w:widowControl w:val="0"/>
              <w:spacing w:line="240" w:lineRule="auto"/>
              <w:jc w:val="center"/>
            </w:pPr>
            <w:r>
              <w:rPr>
                <w:b/>
                <w:sz w:val="24"/>
                <w:szCs w:val="24"/>
              </w:rPr>
              <w:t>ESSENTIAL QUESTION</w:t>
            </w:r>
          </w:p>
        </w:tc>
      </w:tr>
      <w:tr w:rsidR="005F3F84" w14:paraId="332A78A9" w14:textId="77777777">
        <w:tc>
          <w:tcPr>
            <w:tcW w:w="9375" w:type="dxa"/>
            <w:shd w:val="clear" w:color="auto" w:fill="auto"/>
            <w:tcMar>
              <w:top w:w="100" w:type="dxa"/>
              <w:left w:w="100" w:type="dxa"/>
              <w:bottom w:w="100" w:type="dxa"/>
              <w:right w:w="100" w:type="dxa"/>
            </w:tcMar>
          </w:tcPr>
          <w:p w14:paraId="51D9FF78" w14:textId="77777777" w:rsidR="005F3F84" w:rsidRDefault="00000000">
            <w:pPr>
              <w:spacing w:line="288" w:lineRule="auto"/>
              <w:jc w:val="center"/>
            </w:pPr>
            <w:r>
              <w:t>What were the goals and outcomes of the Constitutional Convention?</w:t>
            </w:r>
          </w:p>
        </w:tc>
      </w:tr>
      <w:tr w:rsidR="005F3F84" w14:paraId="2DBB4CB3" w14:textId="77777777">
        <w:tc>
          <w:tcPr>
            <w:tcW w:w="9375" w:type="dxa"/>
            <w:shd w:val="clear" w:color="auto" w:fill="D9D9D9"/>
            <w:tcMar>
              <w:top w:w="100" w:type="dxa"/>
              <w:left w:w="100" w:type="dxa"/>
              <w:bottom w:w="100" w:type="dxa"/>
              <w:right w:w="100" w:type="dxa"/>
            </w:tcMar>
          </w:tcPr>
          <w:p w14:paraId="7F63AB9B" w14:textId="77777777" w:rsidR="005F3F84" w:rsidRDefault="00000000">
            <w:pPr>
              <w:widowControl w:val="0"/>
              <w:spacing w:line="240" w:lineRule="auto"/>
              <w:jc w:val="center"/>
            </w:pPr>
            <w:r>
              <w:rPr>
                <w:b/>
                <w:sz w:val="24"/>
                <w:szCs w:val="24"/>
              </w:rPr>
              <w:t>VOCABULARY</w:t>
            </w:r>
          </w:p>
        </w:tc>
      </w:tr>
      <w:tr w:rsidR="005F3F84" w14:paraId="3DB7D06D" w14:textId="77777777">
        <w:tc>
          <w:tcPr>
            <w:tcW w:w="9375" w:type="dxa"/>
            <w:shd w:val="clear" w:color="auto" w:fill="auto"/>
            <w:tcMar>
              <w:top w:w="100" w:type="dxa"/>
              <w:left w:w="100" w:type="dxa"/>
              <w:bottom w:w="100" w:type="dxa"/>
              <w:right w:w="100" w:type="dxa"/>
            </w:tcMar>
          </w:tcPr>
          <w:p w14:paraId="057A3E61" w14:textId="3ED80BE9" w:rsidR="005F3F84" w:rsidRDefault="00000000">
            <w:pPr>
              <w:spacing w:line="288" w:lineRule="auto"/>
              <w:jc w:val="center"/>
            </w:pPr>
            <w:r>
              <w:t>compromise, Constitutional Convention,</w:t>
            </w:r>
            <w:r w:rsidR="00454BF0">
              <w:t xml:space="preserve"> </w:t>
            </w:r>
            <w:r>
              <w:t>Great Compromise, Three-Fifths Compromise, Electoral College</w:t>
            </w:r>
          </w:p>
        </w:tc>
      </w:tr>
      <w:tr w:rsidR="005F3F84" w14:paraId="23BC3B8D" w14:textId="77777777">
        <w:tc>
          <w:tcPr>
            <w:tcW w:w="9375" w:type="dxa"/>
            <w:shd w:val="clear" w:color="auto" w:fill="D9D9D9"/>
            <w:tcMar>
              <w:top w:w="100" w:type="dxa"/>
              <w:left w:w="100" w:type="dxa"/>
              <w:bottom w:w="100" w:type="dxa"/>
              <w:right w:w="100" w:type="dxa"/>
            </w:tcMar>
          </w:tcPr>
          <w:p w14:paraId="4FC3C07C" w14:textId="77777777" w:rsidR="005F3F84" w:rsidRDefault="00000000">
            <w:pPr>
              <w:widowControl w:val="0"/>
              <w:spacing w:line="240" w:lineRule="auto"/>
              <w:jc w:val="center"/>
            </w:pPr>
            <w:r>
              <w:rPr>
                <w:b/>
                <w:sz w:val="24"/>
                <w:szCs w:val="24"/>
              </w:rPr>
              <w:t>MATERIALS</w:t>
            </w:r>
          </w:p>
        </w:tc>
      </w:tr>
      <w:tr w:rsidR="005F3F84" w14:paraId="79E21861" w14:textId="77777777" w:rsidTr="00454BF0">
        <w:trPr>
          <w:trHeight w:val="330"/>
        </w:trPr>
        <w:tc>
          <w:tcPr>
            <w:tcW w:w="9375" w:type="dxa"/>
            <w:shd w:val="clear" w:color="auto" w:fill="auto"/>
            <w:tcMar>
              <w:top w:w="100" w:type="dxa"/>
              <w:left w:w="100" w:type="dxa"/>
              <w:bottom w:w="100" w:type="dxa"/>
              <w:right w:w="100" w:type="dxa"/>
            </w:tcMar>
          </w:tcPr>
          <w:p w14:paraId="07455649" w14:textId="77777777" w:rsidR="005F3F84" w:rsidRDefault="00000000">
            <w:pPr>
              <w:numPr>
                <w:ilvl w:val="0"/>
                <w:numId w:val="4"/>
              </w:numPr>
            </w:pPr>
            <w:r>
              <w:t>Constitutional Convention slides</w:t>
            </w:r>
          </w:p>
          <w:p w14:paraId="0A0BDBA1" w14:textId="77777777" w:rsidR="005F3F84" w:rsidRDefault="00000000">
            <w:pPr>
              <w:numPr>
                <w:ilvl w:val="0"/>
                <w:numId w:val="4"/>
              </w:numPr>
            </w:pPr>
            <w:r>
              <w:t>Constitution Compromises graphic organizer</w:t>
            </w:r>
          </w:p>
          <w:p w14:paraId="03F5704E" w14:textId="77777777" w:rsidR="005F3F84" w:rsidRDefault="00000000">
            <w:pPr>
              <w:numPr>
                <w:ilvl w:val="0"/>
                <w:numId w:val="4"/>
              </w:numPr>
            </w:pPr>
            <w:r>
              <w:lastRenderedPageBreak/>
              <w:t>U.S. Constitution Discussion slides</w:t>
            </w:r>
          </w:p>
        </w:tc>
      </w:tr>
    </w:tbl>
    <w:p w14:paraId="71CE3C58" w14:textId="77777777" w:rsidR="005F3F84" w:rsidRDefault="005F3F84">
      <w:pPr>
        <w:widowControl w:val="0"/>
        <w:spacing w:line="240" w:lineRule="auto"/>
        <w:jc w:val="center"/>
        <w:rPr>
          <w:b/>
          <w:color w:val="212121"/>
          <w:sz w:val="28"/>
          <w:szCs w:val="28"/>
        </w:rPr>
      </w:pPr>
    </w:p>
    <w:p w14:paraId="0FEDE698" w14:textId="77777777" w:rsidR="005F3F84" w:rsidRDefault="00000000">
      <w:pPr>
        <w:widowControl w:val="0"/>
        <w:spacing w:line="240" w:lineRule="auto"/>
        <w:jc w:val="center"/>
        <w:rPr>
          <w:b/>
          <w:sz w:val="28"/>
          <w:szCs w:val="28"/>
        </w:rPr>
      </w:pPr>
      <w:r>
        <w:rPr>
          <w:b/>
          <w:sz w:val="28"/>
          <w:szCs w:val="28"/>
        </w:rPr>
        <w:t>ACTIVITY SEQUENCE</w:t>
      </w:r>
    </w:p>
    <w:tbl>
      <w:tblPr>
        <w:tblStyle w:val="a0"/>
        <w:tblW w:w="9375" w:type="dxa"/>
        <w:tblInd w:w="-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75"/>
      </w:tblGrid>
      <w:tr w:rsidR="005F3F84" w14:paraId="7C7BC6C7" w14:textId="77777777">
        <w:tc>
          <w:tcPr>
            <w:tcW w:w="9375" w:type="dxa"/>
            <w:shd w:val="clear" w:color="auto" w:fill="D9D9D9"/>
            <w:tcMar>
              <w:top w:w="100" w:type="dxa"/>
              <w:left w:w="100" w:type="dxa"/>
              <w:bottom w:w="100" w:type="dxa"/>
              <w:right w:w="100" w:type="dxa"/>
            </w:tcMar>
          </w:tcPr>
          <w:p w14:paraId="34B41AFA" w14:textId="77777777" w:rsidR="005F3F84" w:rsidRDefault="00000000">
            <w:pPr>
              <w:widowControl w:val="0"/>
              <w:spacing w:line="240" w:lineRule="auto"/>
              <w:jc w:val="center"/>
            </w:pPr>
            <w:r>
              <w:rPr>
                <w:b/>
                <w:sz w:val="24"/>
                <w:szCs w:val="24"/>
              </w:rPr>
              <w:t>INTRODUCTION/HOOK</w:t>
            </w:r>
          </w:p>
        </w:tc>
      </w:tr>
      <w:tr w:rsidR="005F3F84" w14:paraId="27F57A9E" w14:textId="77777777">
        <w:tc>
          <w:tcPr>
            <w:tcW w:w="9375" w:type="dxa"/>
            <w:shd w:val="clear" w:color="auto" w:fill="auto"/>
            <w:tcMar>
              <w:top w:w="100" w:type="dxa"/>
              <w:left w:w="100" w:type="dxa"/>
              <w:bottom w:w="100" w:type="dxa"/>
              <w:right w:w="100" w:type="dxa"/>
            </w:tcMar>
          </w:tcPr>
          <w:p w14:paraId="3385B7F4" w14:textId="77777777" w:rsidR="005F3F84" w:rsidRDefault="00000000">
            <w:pPr>
              <w:spacing w:line="288" w:lineRule="auto"/>
            </w:pPr>
            <w:r>
              <w:rPr>
                <w:b/>
              </w:rPr>
              <w:t xml:space="preserve">Teacher Note: </w:t>
            </w:r>
            <w:r>
              <w:rPr>
                <w:i/>
              </w:rPr>
              <w:t>This benchmark contains three lessons which should be taught in sequential order to aid students’ understanding of the historical events leading up to the creation of the United States government we have today.</w:t>
            </w:r>
          </w:p>
          <w:p w14:paraId="2BEEE8A1" w14:textId="77777777" w:rsidR="005F3F84" w:rsidRDefault="00000000">
            <w:pPr>
              <w:numPr>
                <w:ilvl w:val="0"/>
                <w:numId w:val="2"/>
              </w:numPr>
              <w:spacing w:line="288" w:lineRule="auto"/>
            </w:pPr>
            <w:r>
              <w:t>Begin class by reviewing the previous lesson about the Articles of Confederation. What were some of the strengths/weaknesses? Did it seem to have more strengths or weaknesses? (weaknesses)</w:t>
            </w:r>
          </w:p>
          <w:p w14:paraId="075F2BED" w14:textId="77777777" w:rsidR="005F3F84" w:rsidRDefault="00000000">
            <w:pPr>
              <w:numPr>
                <w:ilvl w:val="0"/>
                <w:numId w:val="2"/>
              </w:numPr>
              <w:spacing w:line="288" w:lineRule="auto"/>
            </w:pPr>
            <w:r>
              <w:t>Explain to students that in 1787 delegates from each state agreed to come together with the goal of revising the Articles.</w:t>
            </w:r>
          </w:p>
          <w:p w14:paraId="6924E8DB" w14:textId="77777777" w:rsidR="005F3F84" w:rsidRDefault="00000000">
            <w:pPr>
              <w:numPr>
                <w:ilvl w:val="0"/>
                <w:numId w:val="2"/>
              </w:numPr>
              <w:spacing w:line="288" w:lineRule="auto"/>
            </w:pPr>
            <w:r>
              <w:t>Ask students if they can think of a time where they tried to fix something (a project, an assignment, etc.) but instead, they decided to start over.</w:t>
            </w:r>
          </w:p>
          <w:p w14:paraId="4805F785" w14:textId="77777777" w:rsidR="005F3F84" w:rsidRDefault="00000000">
            <w:pPr>
              <w:numPr>
                <w:ilvl w:val="0"/>
                <w:numId w:val="2"/>
              </w:numPr>
              <w:spacing w:line="288" w:lineRule="auto"/>
            </w:pPr>
            <w:r>
              <w:t xml:space="preserve">Explain to students that the delegates at the Constitutional Convention did just that. After first trying to meet the goal of revising the Articles, they instead decided to scrap them and start over on a new U.S. Constitution. </w:t>
            </w:r>
          </w:p>
        </w:tc>
      </w:tr>
      <w:tr w:rsidR="005F3F84" w14:paraId="7EE9E7BE" w14:textId="77777777">
        <w:tc>
          <w:tcPr>
            <w:tcW w:w="9375" w:type="dxa"/>
            <w:shd w:val="clear" w:color="auto" w:fill="D9D9D9"/>
            <w:tcMar>
              <w:top w:w="100" w:type="dxa"/>
              <w:left w:w="100" w:type="dxa"/>
              <w:bottom w:w="100" w:type="dxa"/>
              <w:right w:w="100" w:type="dxa"/>
            </w:tcMar>
          </w:tcPr>
          <w:p w14:paraId="0F6DB5F3" w14:textId="77777777" w:rsidR="005F3F84" w:rsidRDefault="00000000">
            <w:pPr>
              <w:widowControl w:val="0"/>
              <w:spacing w:line="240" w:lineRule="auto"/>
              <w:jc w:val="center"/>
            </w:pPr>
            <w:r>
              <w:rPr>
                <w:b/>
                <w:sz w:val="24"/>
                <w:szCs w:val="24"/>
              </w:rPr>
              <w:t>ACTIVITY</w:t>
            </w:r>
          </w:p>
        </w:tc>
      </w:tr>
      <w:tr w:rsidR="005F3F84" w14:paraId="171DAE74" w14:textId="77777777">
        <w:tc>
          <w:tcPr>
            <w:tcW w:w="9375" w:type="dxa"/>
            <w:shd w:val="clear" w:color="auto" w:fill="auto"/>
            <w:tcMar>
              <w:top w:w="100" w:type="dxa"/>
              <w:left w:w="100" w:type="dxa"/>
              <w:bottom w:w="100" w:type="dxa"/>
              <w:right w:w="100" w:type="dxa"/>
            </w:tcMar>
          </w:tcPr>
          <w:p w14:paraId="6E6C5443" w14:textId="77777777" w:rsidR="005F3F84" w:rsidRDefault="00000000">
            <w:pPr>
              <w:numPr>
                <w:ilvl w:val="0"/>
                <w:numId w:val="2"/>
              </w:numPr>
            </w:pPr>
            <w:r>
              <w:t>Project the</w:t>
            </w:r>
            <w:r>
              <w:rPr>
                <w:color w:val="212121"/>
              </w:rPr>
              <w:t xml:space="preserve"> “Constitutional Convention” </w:t>
            </w:r>
            <w:r>
              <w:t>slides.</w:t>
            </w:r>
          </w:p>
          <w:p w14:paraId="4CE9924A" w14:textId="77777777" w:rsidR="005F3F84" w:rsidRDefault="00000000">
            <w:pPr>
              <w:numPr>
                <w:ilvl w:val="0"/>
                <w:numId w:val="2"/>
              </w:numPr>
            </w:pPr>
            <w:r>
              <w:t>Provide students time to examine the photos and read the characteristics of the delegates at the convention. Have them share some of their observations.</w:t>
            </w:r>
          </w:p>
          <w:p w14:paraId="379DF5C7" w14:textId="77777777" w:rsidR="005F3F84" w:rsidRDefault="00000000">
            <w:pPr>
              <w:numPr>
                <w:ilvl w:val="0"/>
                <w:numId w:val="2"/>
              </w:numPr>
            </w:pPr>
            <w:r>
              <w:t>Ask students: What might be some of the challenges for a group this large and different when writing a new constitution from scratch?</w:t>
            </w:r>
          </w:p>
          <w:p w14:paraId="41EAA56A" w14:textId="77777777" w:rsidR="005F3F84" w:rsidRDefault="00000000">
            <w:pPr>
              <w:numPr>
                <w:ilvl w:val="0"/>
                <w:numId w:val="2"/>
              </w:numPr>
            </w:pPr>
            <w:r>
              <w:t>Explain to students that during the Constitutional Convention, delegates had differing opinions and ideas of what should be included in the United States Constitution. Not every idea could be added to the document, so delegates had to compromise to decide on what would be best for the country</w:t>
            </w:r>
            <w:r>
              <w:rPr>
                <w:color w:val="212121"/>
              </w:rPr>
              <w:t xml:space="preserve">. </w:t>
            </w:r>
          </w:p>
          <w:p w14:paraId="61D8B058" w14:textId="77777777" w:rsidR="005F3F84" w:rsidRDefault="00000000">
            <w:pPr>
              <w:numPr>
                <w:ilvl w:val="0"/>
                <w:numId w:val="2"/>
              </w:numPr>
            </w:pPr>
            <w:r>
              <w:t>Hand out the</w:t>
            </w:r>
            <w:r>
              <w:rPr>
                <w:color w:val="212121"/>
              </w:rPr>
              <w:t xml:space="preserve"> “Constitution Compromises” </w:t>
            </w:r>
            <w:r>
              <w:t>graphic organizer.</w:t>
            </w:r>
          </w:p>
          <w:p w14:paraId="50F1FBD5" w14:textId="77777777" w:rsidR="005F3F84" w:rsidRDefault="00000000">
            <w:pPr>
              <w:numPr>
                <w:ilvl w:val="0"/>
                <w:numId w:val="2"/>
              </w:numPr>
            </w:pPr>
            <w:r>
              <w:t>Using slides 3-5, read through each compromise discussed during the Constitutional Convention. Allow time for students to fill in the graphic organizer after reading each slide.</w:t>
            </w:r>
          </w:p>
          <w:p w14:paraId="6E56E860" w14:textId="77777777" w:rsidR="005F3F84" w:rsidRDefault="00000000">
            <w:r>
              <w:t xml:space="preserve"> </w:t>
            </w:r>
            <w:r>
              <w:rPr>
                <w:b/>
              </w:rPr>
              <w:t xml:space="preserve">Teacher Note: </w:t>
            </w:r>
            <w:r>
              <w:rPr>
                <w:i/>
              </w:rPr>
              <w:t>The slides can be completed as a whole group or printed and placed around the room as a gallery walk or small group station work.</w:t>
            </w:r>
          </w:p>
        </w:tc>
      </w:tr>
      <w:tr w:rsidR="005F3F84" w14:paraId="4DBA40A8" w14:textId="77777777">
        <w:tc>
          <w:tcPr>
            <w:tcW w:w="9375" w:type="dxa"/>
            <w:shd w:val="clear" w:color="auto" w:fill="D9D9D9"/>
            <w:tcMar>
              <w:top w:w="100" w:type="dxa"/>
              <w:left w:w="100" w:type="dxa"/>
              <w:bottom w:w="100" w:type="dxa"/>
              <w:right w:w="100" w:type="dxa"/>
            </w:tcMar>
          </w:tcPr>
          <w:p w14:paraId="68BA4A1E" w14:textId="77777777" w:rsidR="005F3F84" w:rsidRDefault="00000000">
            <w:pPr>
              <w:widowControl w:val="0"/>
              <w:spacing w:line="240" w:lineRule="auto"/>
              <w:jc w:val="center"/>
              <w:rPr>
                <w:b/>
              </w:rPr>
            </w:pPr>
            <w:r>
              <w:rPr>
                <w:b/>
                <w:sz w:val="24"/>
                <w:szCs w:val="24"/>
              </w:rPr>
              <w:t>CLOSURE/FORMATIVE ASSESSMENT</w:t>
            </w:r>
          </w:p>
        </w:tc>
      </w:tr>
      <w:tr w:rsidR="005F3F84" w14:paraId="7CC2C425" w14:textId="77777777">
        <w:trPr>
          <w:trHeight w:val="118"/>
        </w:trPr>
        <w:tc>
          <w:tcPr>
            <w:tcW w:w="9375" w:type="dxa"/>
            <w:shd w:val="clear" w:color="auto" w:fill="auto"/>
            <w:tcMar>
              <w:top w:w="100" w:type="dxa"/>
              <w:left w:w="100" w:type="dxa"/>
              <w:bottom w:w="100" w:type="dxa"/>
              <w:right w:w="100" w:type="dxa"/>
            </w:tcMar>
          </w:tcPr>
          <w:p w14:paraId="7D4F4C1D" w14:textId="77777777" w:rsidR="005F3F84" w:rsidRDefault="00000000">
            <w:pPr>
              <w:numPr>
                <w:ilvl w:val="0"/>
                <w:numId w:val="2"/>
              </w:numPr>
              <w:spacing w:line="288" w:lineRule="auto"/>
            </w:pPr>
            <w:r>
              <w:t>Display the</w:t>
            </w:r>
            <w:r>
              <w:rPr>
                <w:color w:val="212121"/>
              </w:rPr>
              <w:t xml:space="preserve"> “U.S. Constitution Discussion”</w:t>
            </w:r>
            <w:r>
              <w:t xml:space="preserve"> slides, focusing on slides #2 and #3. </w:t>
            </w:r>
          </w:p>
          <w:p w14:paraId="6627E1A1" w14:textId="77777777" w:rsidR="005F3F84" w:rsidRDefault="00000000">
            <w:pPr>
              <w:numPr>
                <w:ilvl w:val="0"/>
                <w:numId w:val="2"/>
              </w:numPr>
              <w:spacing w:line="288" w:lineRule="auto"/>
            </w:pPr>
            <w:r>
              <w:t>Read the discussion questions to the class and record answers on the digital anchor chart provided.</w:t>
            </w:r>
          </w:p>
          <w:p w14:paraId="2307C950" w14:textId="77777777" w:rsidR="005F3F84" w:rsidRDefault="00000000">
            <w:pPr>
              <w:spacing w:line="288" w:lineRule="auto"/>
            </w:pPr>
            <w:r>
              <w:rPr>
                <w:b/>
              </w:rPr>
              <w:t xml:space="preserve">Teacher Note: </w:t>
            </w:r>
            <w:r>
              <w:rPr>
                <w:i/>
              </w:rPr>
              <w:t>Potential answers are noted in the speaker notes of the slide.</w:t>
            </w:r>
          </w:p>
        </w:tc>
      </w:tr>
      <w:tr w:rsidR="005F3F84" w14:paraId="2E54A0FB" w14:textId="77777777">
        <w:tc>
          <w:tcPr>
            <w:tcW w:w="9375" w:type="dxa"/>
            <w:shd w:val="clear" w:color="auto" w:fill="D9D9D9"/>
            <w:tcMar>
              <w:top w:w="100" w:type="dxa"/>
              <w:left w:w="100" w:type="dxa"/>
              <w:bottom w:w="100" w:type="dxa"/>
              <w:right w:w="100" w:type="dxa"/>
            </w:tcMar>
          </w:tcPr>
          <w:p w14:paraId="56EBC796" w14:textId="77777777" w:rsidR="005F3F84" w:rsidRDefault="00000000">
            <w:pPr>
              <w:widowControl w:val="0"/>
              <w:spacing w:line="240" w:lineRule="auto"/>
              <w:jc w:val="center"/>
            </w:pPr>
            <w:r>
              <w:rPr>
                <w:b/>
                <w:sz w:val="24"/>
                <w:szCs w:val="24"/>
              </w:rPr>
              <w:lastRenderedPageBreak/>
              <w:t>ADDITIONAL RESOURCES</w:t>
            </w:r>
          </w:p>
        </w:tc>
      </w:tr>
      <w:tr w:rsidR="005F3F84" w14:paraId="1E7AF815" w14:textId="77777777">
        <w:tc>
          <w:tcPr>
            <w:tcW w:w="9375" w:type="dxa"/>
            <w:shd w:val="clear" w:color="auto" w:fill="auto"/>
            <w:tcMar>
              <w:top w:w="100" w:type="dxa"/>
              <w:left w:w="100" w:type="dxa"/>
              <w:bottom w:w="100" w:type="dxa"/>
              <w:right w:w="100" w:type="dxa"/>
            </w:tcMar>
          </w:tcPr>
          <w:p w14:paraId="7FB08EB4" w14:textId="77777777" w:rsidR="005F3F84" w:rsidRDefault="00000000">
            <w:hyperlink r:id="rId8">
              <w:r>
                <w:rPr>
                  <w:color w:val="1155CC"/>
                  <w:u w:val="single"/>
                </w:rPr>
                <w:t>FJCC/LFI Website</w:t>
              </w:r>
            </w:hyperlink>
          </w:p>
          <w:p w14:paraId="335F8135" w14:textId="77777777" w:rsidR="005F3F84" w:rsidRDefault="00000000">
            <w:pPr>
              <w:spacing w:line="288" w:lineRule="auto"/>
            </w:pPr>
            <w:r>
              <w:t>Supporting Florida State Statutes:</w:t>
            </w:r>
          </w:p>
          <w:p w14:paraId="71ECA4CB" w14:textId="77777777" w:rsidR="005F3F84" w:rsidRDefault="00000000">
            <w:pPr>
              <w:widowControl w:val="0"/>
              <w:numPr>
                <w:ilvl w:val="0"/>
                <w:numId w:val="1"/>
              </w:numPr>
              <w:spacing w:line="288" w:lineRule="auto"/>
            </w:pPr>
            <w:hyperlink r:id="rId9">
              <w:r>
                <w:rPr>
                  <w:color w:val="1155CC"/>
                  <w:u w:val="single"/>
                </w:rPr>
                <w:t>Florida State Statute 1003.42: Required Instruction</w:t>
              </w:r>
            </w:hyperlink>
          </w:p>
        </w:tc>
      </w:tr>
      <w:tr w:rsidR="005F3F84" w14:paraId="0DC97B27" w14:textId="77777777">
        <w:tc>
          <w:tcPr>
            <w:tcW w:w="9375" w:type="dxa"/>
            <w:shd w:val="clear" w:color="auto" w:fill="D9D9D9"/>
            <w:tcMar>
              <w:top w:w="100" w:type="dxa"/>
              <w:left w:w="100" w:type="dxa"/>
              <w:bottom w:w="100" w:type="dxa"/>
              <w:right w:w="100" w:type="dxa"/>
            </w:tcMar>
          </w:tcPr>
          <w:p w14:paraId="6E8C0C87" w14:textId="77777777" w:rsidR="005F3F84" w:rsidRDefault="00000000">
            <w:pPr>
              <w:widowControl w:val="0"/>
              <w:spacing w:line="240" w:lineRule="auto"/>
              <w:jc w:val="center"/>
            </w:pPr>
            <w:r>
              <w:rPr>
                <w:b/>
                <w:sz w:val="24"/>
                <w:szCs w:val="24"/>
              </w:rPr>
              <w:t>ANSWER KEYS</w:t>
            </w:r>
          </w:p>
        </w:tc>
      </w:tr>
      <w:tr w:rsidR="005F3F84" w14:paraId="07A1B358" w14:textId="77777777">
        <w:tc>
          <w:tcPr>
            <w:tcW w:w="9375" w:type="dxa"/>
            <w:shd w:val="clear" w:color="auto" w:fill="auto"/>
            <w:tcMar>
              <w:top w:w="100" w:type="dxa"/>
              <w:left w:w="100" w:type="dxa"/>
              <w:bottom w:w="100" w:type="dxa"/>
              <w:right w:w="100" w:type="dxa"/>
            </w:tcMar>
          </w:tcPr>
          <w:p w14:paraId="05862E0F" w14:textId="77777777" w:rsidR="005F3F84" w:rsidRDefault="00000000">
            <w:pPr>
              <w:spacing w:line="288" w:lineRule="auto"/>
            </w:pPr>
            <w:r>
              <w:rPr>
                <w:color w:val="212121"/>
              </w:rPr>
              <w:t xml:space="preserve">“Constitution Compromises” </w:t>
            </w:r>
            <w:r>
              <w:t>graphic organizer sample answers</w:t>
            </w:r>
          </w:p>
        </w:tc>
      </w:tr>
      <w:tr w:rsidR="005F3F84" w14:paraId="3787A6C2" w14:textId="77777777">
        <w:tc>
          <w:tcPr>
            <w:tcW w:w="9375" w:type="dxa"/>
            <w:shd w:val="clear" w:color="auto" w:fill="D9D9D9"/>
            <w:tcMar>
              <w:top w:w="100" w:type="dxa"/>
              <w:left w:w="100" w:type="dxa"/>
              <w:bottom w:w="100" w:type="dxa"/>
              <w:right w:w="100" w:type="dxa"/>
            </w:tcMar>
          </w:tcPr>
          <w:p w14:paraId="6169EBCB" w14:textId="77777777" w:rsidR="005F3F84" w:rsidRDefault="00000000">
            <w:pPr>
              <w:widowControl w:val="0"/>
              <w:spacing w:line="240" w:lineRule="auto"/>
              <w:jc w:val="center"/>
            </w:pPr>
            <w:r>
              <w:rPr>
                <w:b/>
                <w:sz w:val="24"/>
                <w:szCs w:val="24"/>
              </w:rPr>
              <w:t>SOURCES</w:t>
            </w:r>
          </w:p>
        </w:tc>
      </w:tr>
      <w:tr w:rsidR="005F3F84" w14:paraId="4BBB837A" w14:textId="77777777">
        <w:tc>
          <w:tcPr>
            <w:tcW w:w="9375" w:type="dxa"/>
            <w:shd w:val="clear" w:color="auto" w:fill="auto"/>
            <w:tcMar>
              <w:top w:w="100" w:type="dxa"/>
              <w:left w:w="100" w:type="dxa"/>
              <w:bottom w:w="100" w:type="dxa"/>
              <w:right w:w="100" w:type="dxa"/>
            </w:tcMar>
          </w:tcPr>
          <w:p w14:paraId="6A153C69" w14:textId="77777777" w:rsidR="005F3F84" w:rsidRDefault="00000000">
            <w:pPr>
              <w:spacing w:line="288" w:lineRule="auto"/>
              <w:rPr>
                <w:color w:val="212121"/>
              </w:rPr>
            </w:pPr>
            <w:r>
              <w:t xml:space="preserve">The Delegates from Teaching American History: </w:t>
            </w:r>
            <w:hyperlink r:id="rId10" w:anchor=":~:text=The%20average%20age%20of%20the,and%20six%20from%20British%20Universities">
              <w:r>
                <w:rPr>
                  <w:color w:val="1155CC"/>
                  <w:u w:val="single"/>
                </w:rPr>
                <w:t>https://teachingamericanhistory.org/resource/convention/the-delegates/#:~:text=The%20average%20age%20of%20the,and%20six%20from%20British%20Universities</w:t>
              </w:r>
            </w:hyperlink>
            <w:r>
              <w:rPr>
                <w:color w:val="212121"/>
              </w:rPr>
              <w:t xml:space="preserve"> </w:t>
            </w:r>
          </w:p>
        </w:tc>
      </w:tr>
    </w:tbl>
    <w:p w14:paraId="73AFB868" w14:textId="77777777" w:rsidR="005F3F84" w:rsidRDefault="005F3F84">
      <w:pPr>
        <w:spacing w:line="240" w:lineRule="auto"/>
      </w:pPr>
    </w:p>
    <w:p w14:paraId="37426CDC" w14:textId="77777777" w:rsidR="005F3F84" w:rsidRDefault="00000000">
      <w:r>
        <w:rPr>
          <w:noProof/>
        </w:rPr>
        <w:drawing>
          <wp:anchor distT="114300" distB="114300" distL="114300" distR="114300" simplePos="0" relativeHeight="251658240" behindDoc="0" locked="0" layoutInCell="1" hidden="0" allowOverlap="1" wp14:anchorId="15A18E7C" wp14:editId="71E3DEE5">
            <wp:simplePos x="0" y="0"/>
            <wp:positionH relativeFrom="page">
              <wp:posOffset>561975</wp:posOffset>
            </wp:positionH>
            <wp:positionV relativeFrom="page">
              <wp:posOffset>9144000</wp:posOffset>
            </wp:positionV>
            <wp:extent cx="1139190" cy="438150"/>
            <wp:effectExtent l="0" t="0" r="0" b="0"/>
            <wp:wrapSquare wrapText="bothSides" distT="114300" distB="11430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1139190" cy="438150"/>
                    </a:xfrm>
                    <a:prstGeom prst="rect">
                      <a:avLst/>
                    </a:prstGeom>
                    <a:ln/>
                  </pic:spPr>
                </pic:pic>
              </a:graphicData>
            </a:graphic>
          </wp:anchor>
        </w:drawing>
      </w:r>
    </w:p>
    <w:sectPr w:rsidR="005F3F84">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6DA78" w14:textId="77777777" w:rsidR="00B96914" w:rsidRDefault="00B96914">
      <w:pPr>
        <w:spacing w:line="240" w:lineRule="auto"/>
      </w:pPr>
      <w:r>
        <w:separator/>
      </w:r>
    </w:p>
  </w:endnote>
  <w:endnote w:type="continuationSeparator" w:id="0">
    <w:p w14:paraId="63E35D6D" w14:textId="77777777" w:rsidR="00B96914" w:rsidRDefault="00B969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E377B" w14:textId="77777777" w:rsidR="005F3F84" w:rsidRDefault="00000000">
    <w:pPr>
      <w:jc w:val="right"/>
    </w:pPr>
    <w:r>
      <w:rPr>
        <w:sz w:val="20"/>
        <w:szCs w:val="20"/>
      </w:rPr>
      <w:t xml:space="preserve">SS.5.CG.1.2b- </w:t>
    </w:r>
    <w:r>
      <w:rPr>
        <w:i/>
        <w:sz w:val="20"/>
        <w:szCs w:val="20"/>
      </w:rPr>
      <w:t xml:space="preserve">Updated 08/2023 | </w:t>
    </w:r>
    <w:r>
      <w:rPr>
        <w:sz w:val="20"/>
        <w:szCs w:val="20"/>
      </w:rPr>
      <w:fldChar w:fldCharType="begin"/>
    </w:r>
    <w:r>
      <w:rPr>
        <w:sz w:val="20"/>
        <w:szCs w:val="20"/>
      </w:rPr>
      <w:instrText>PAGE</w:instrText>
    </w:r>
    <w:r>
      <w:rPr>
        <w:sz w:val="20"/>
        <w:szCs w:val="20"/>
      </w:rPr>
      <w:fldChar w:fldCharType="separate"/>
    </w:r>
    <w:r w:rsidR="00454BF0">
      <w:rPr>
        <w:noProof/>
        <w:sz w:val="20"/>
        <w:szCs w:val="20"/>
      </w:rPr>
      <w:t>1</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9A081" w14:textId="77777777" w:rsidR="00B96914" w:rsidRDefault="00B96914">
      <w:pPr>
        <w:spacing w:line="240" w:lineRule="auto"/>
      </w:pPr>
      <w:r>
        <w:separator/>
      </w:r>
    </w:p>
  </w:footnote>
  <w:footnote w:type="continuationSeparator" w:id="0">
    <w:p w14:paraId="041E9C99" w14:textId="77777777" w:rsidR="00B96914" w:rsidRDefault="00B9691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405A5"/>
    <w:multiLevelType w:val="multilevel"/>
    <w:tmpl w:val="88BE8BD8"/>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6525B66"/>
    <w:multiLevelType w:val="multilevel"/>
    <w:tmpl w:val="4762E3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473324B"/>
    <w:multiLevelType w:val="multilevel"/>
    <w:tmpl w:val="4210BC38"/>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66B4884"/>
    <w:multiLevelType w:val="multilevel"/>
    <w:tmpl w:val="670233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1B37F08"/>
    <w:multiLevelType w:val="multilevel"/>
    <w:tmpl w:val="6F129BA6"/>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266767381">
    <w:abstractNumId w:val="3"/>
  </w:num>
  <w:num w:numId="2" w16cid:durableId="1156414154">
    <w:abstractNumId w:val="4"/>
  </w:num>
  <w:num w:numId="3" w16cid:durableId="91317176">
    <w:abstractNumId w:val="2"/>
  </w:num>
  <w:num w:numId="4" w16cid:durableId="1603412657">
    <w:abstractNumId w:val="1"/>
  </w:num>
  <w:num w:numId="5" w16cid:durableId="11877948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F84"/>
    <w:rsid w:val="00454BF0"/>
    <w:rsid w:val="005F3F84"/>
    <w:rsid w:val="00B969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7904FDB"/>
  <w15:docId w15:val="{CCBA36E9-6243-9546-BC56-32B26EC1D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floridacitizen.org/school-resource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hyperlink" Target="https://teachingamericanhistory.org/resource/convention/the-delegates/" TargetMode="External"/><Relationship Id="rId4" Type="http://schemas.openxmlformats.org/officeDocument/2006/relationships/webSettings" Target="webSettings.xml"/><Relationship Id="rId9" Type="http://schemas.openxmlformats.org/officeDocument/2006/relationships/hyperlink" Target="http://www.leg.state.fl.us/Statutes/index.cfm?App_mode=Display_Statute&amp;Search_String=&amp;URL=1000-1099/1003/Sections/1003.42.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712</Words>
  <Characters>4061</Characters>
  <Application>Microsoft Office Word</Application>
  <DocSecurity>0</DocSecurity>
  <Lines>33</Lines>
  <Paragraphs>9</Paragraphs>
  <ScaleCrop>false</ScaleCrop>
  <Company/>
  <LinksUpToDate>false</LinksUpToDate>
  <CharactersWithSpaces>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Alison Cavicchi</cp:lastModifiedBy>
  <cp:revision>2</cp:revision>
  <dcterms:created xsi:type="dcterms:W3CDTF">2023-08-26T14:06:00Z</dcterms:created>
  <dcterms:modified xsi:type="dcterms:W3CDTF">2023-08-26T14:06:00Z</dcterms:modified>
</cp:coreProperties>
</file>