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UNITED STATES SYMBOLS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pPr>
            <w:r w:rsidDel="00000000" w:rsidR="00000000" w:rsidRPr="00000000">
              <w:rPr>
                <w:b w:val="1"/>
                <w:rtl w:val="0"/>
              </w:rPr>
              <w:t xml:space="preserve">SS.2.CG.2.4 </w:t>
            </w:r>
            <w:r w:rsidDel="00000000" w:rsidR="00000000" w:rsidRPr="00000000">
              <w:rPr>
                <w:i w:val="1"/>
                <w:rtl w:val="0"/>
              </w:rPr>
              <w:t xml:space="preserve">Recognize symbols, individuals, and documents that represent the United States.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1"/>
              </w:numPr>
              <w:spacing w:after="0" w:afterAutospacing="0" w:before="0" w:line="288" w:lineRule="auto"/>
              <w:ind w:left="720" w:hanging="360"/>
              <w:rPr/>
            </w:pPr>
            <w:r w:rsidDel="00000000" w:rsidR="00000000" w:rsidRPr="00000000">
              <w:rPr>
                <w:rtl w:val="0"/>
              </w:rPr>
              <w:t xml:space="preserve">Students will recognize the U.S. Capitol, the White House, the U.S. Supreme Court building, and the Statue of Liberty as symbols that represent the United States.</w:t>
            </w:r>
          </w:p>
          <w:p w:rsidR="00000000" w:rsidDel="00000000" w:rsidP="00000000" w:rsidRDefault="00000000" w:rsidRPr="00000000" w14:paraId="00000009">
            <w:pPr>
              <w:numPr>
                <w:ilvl w:val="0"/>
                <w:numId w:val="1"/>
              </w:numPr>
              <w:spacing w:after="0" w:afterAutospacing="0" w:before="0" w:beforeAutospacing="0" w:line="288" w:lineRule="auto"/>
              <w:ind w:left="720" w:hanging="360"/>
              <w:rPr/>
            </w:pPr>
            <w:r w:rsidDel="00000000" w:rsidR="00000000" w:rsidRPr="00000000">
              <w:rPr>
                <w:rtl w:val="0"/>
              </w:rPr>
              <w:t xml:space="preserve">Students will recognize Rosa Parks and Thomas Jefferson as individuals who represent the United States.</w:t>
            </w:r>
          </w:p>
          <w:p w:rsidR="00000000" w:rsidDel="00000000" w:rsidP="00000000" w:rsidRDefault="00000000" w:rsidRPr="00000000" w14:paraId="0000000A">
            <w:pPr>
              <w:numPr>
                <w:ilvl w:val="0"/>
                <w:numId w:val="1"/>
              </w:numPr>
              <w:spacing w:before="0" w:beforeAutospacing="0" w:line="288" w:lineRule="auto"/>
              <w:ind w:left="720" w:hanging="360"/>
              <w:rPr/>
            </w:pPr>
            <w:r w:rsidDel="00000000" w:rsidR="00000000" w:rsidRPr="00000000">
              <w:rPr>
                <w:rtl w:val="0"/>
              </w:rPr>
              <w:t xml:space="preserve">Students will recognize the Declaration of Independence as a document that represents the United States.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numPr>
                <w:ilvl w:val="0"/>
                <w:numId w:val="5"/>
              </w:numPr>
              <w:spacing w:line="240" w:lineRule="auto"/>
              <w:ind w:left="720" w:hanging="360"/>
              <w:rPr>
                <w:i w:val="1"/>
                <w:sz w:val="20"/>
                <w:szCs w:val="20"/>
              </w:rPr>
            </w:pPr>
            <w:r w:rsidDel="00000000" w:rsidR="00000000" w:rsidRPr="00000000">
              <w:rPr>
                <w:b w:val="1"/>
                <w:sz w:val="20"/>
                <w:szCs w:val="20"/>
                <w:u w:val="single"/>
                <w:rtl w:val="0"/>
              </w:rPr>
              <w:t xml:space="preserve">ELA.2.C.1.1:</w:t>
            </w:r>
            <w:r w:rsidDel="00000000" w:rsidR="00000000" w:rsidRPr="00000000">
              <w:rPr>
                <w:i w:val="1"/>
                <w:sz w:val="20"/>
                <w:szCs w:val="20"/>
                <w:rtl w:val="0"/>
              </w:rPr>
              <w:t xml:space="preserve"> Demonstrate legible printing skills.</w:t>
            </w:r>
          </w:p>
          <w:p w:rsidR="00000000" w:rsidDel="00000000" w:rsidP="00000000" w:rsidRDefault="00000000" w:rsidRPr="00000000" w14:paraId="0000000D">
            <w:pPr>
              <w:numPr>
                <w:ilvl w:val="0"/>
                <w:numId w:val="5"/>
              </w:numPr>
              <w:spacing w:line="240" w:lineRule="auto"/>
              <w:ind w:left="720" w:hanging="360"/>
              <w:rPr>
                <w:i w:val="1"/>
                <w:sz w:val="20"/>
                <w:szCs w:val="20"/>
              </w:rPr>
            </w:pPr>
            <w:r w:rsidDel="00000000" w:rsidR="00000000" w:rsidRPr="00000000">
              <w:rPr>
                <w:b w:val="1"/>
                <w:sz w:val="20"/>
                <w:szCs w:val="20"/>
                <w:u w:val="single"/>
                <w:rtl w:val="0"/>
              </w:rPr>
              <w:t xml:space="preserve">ELA.2.C.3.1:</w:t>
            </w:r>
            <w:r w:rsidDel="00000000" w:rsidR="00000000" w:rsidRPr="00000000">
              <w:rPr>
                <w:i w:val="1"/>
                <w:sz w:val="20"/>
                <w:szCs w:val="20"/>
                <w:rtl w:val="0"/>
              </w:rPr>
              <w:t xml:space="preserve"> Follow the rules of standard English grammar, punctuation, capitalization, and spelling appropriate to grade level.</w:t>
            </w:r>
          </w:p>
          <w:p w:rsidR="00000000" w:rsidDel="00000000" w:rsidP="00000000" w:rsidRDefault="00000000" w:rsidRPr="00000000" w14:paraId="0000000E">
            <w:pPr>
              <w:numPr>
                <w:ilvl w:val="0"/>
                <w:numId w:val="5"/>
              </w:numPr>
              <w:spacing w:line="240" w:lineRule="auto"/>
              <w:ind w:left="720" w:hanging="360"/>
              <w:rPr>
                <w:b w:val="1"/>
                <w:sz w:val="20"/>
                <w:szCs w:val="20"/>
              </w:rPr>
            </w:pPr>
            <w:r w:rsidDel="00000000" w:rsidR="00000000" w:rsidRPr="00000000">
              <w:rPr>
                <w:b w:val="1"/>
                <w:sz w:val="20"/>
                <w:szCs w:val="20"/>
                <w:u w:val="single"/>
                <w:rtl w:val="0"/>
              </w:rPr>
              <w:t xml:space="preserve">ELA.2.V.1.1:</w:t>
            </w:r>
            <w:r w:rsidDel="00000000" w:rsidR="00000000" w:rsidRPr="00000000">
              <w:rPr>
                <w:i w:val="1"/>
                <w:sz w:val="20"/>
                <w:szCs w:val="20"/>
                <w:rtl w:val="0"/>
              </w:rPr>
              <w:t xml:space="preserve"> Use grade-level academic vocabulary appropriately in speaking and writing.</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spacing w:line="288" w:lineRule="auto"/>
              <w:ind w:left="720" w:hanging="360"/>
              <w:jc w:val="center"/>
              <w:rPr/>
            </w:pPr>
            <w:r w:rsidDel="00000000" w:rsidR="00000000" w:rsidRPr="00000000">
              <w:rPr>
                <w:rtl w:val="0"/>
              </w:rPr>
              <w:t xml:space="preserve">What are some important United States symbols?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line="288" w:lineRule="auto"/>
              <w:ind w:left="0" w:firstLine="0"/>
              <w:jc w:val="center"/>
              <w:rPr/>
            </w:pPr>
            <w:r w:rsidDel="00000000" w:rsidR="00000000" w:rsidRPr="00000000">
              <w:rPr>
                <w:rtl w:val="0"/>
              </w:rPr>
              <w:t xml:space="preserve">symbol, Capitol, declaration, independence, liberty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numPr>
                <w:ilvl w:val="0"/>
                <w:numId w:val="2"/>
              </w:numPr>
              <w:spacing w:before="0" w:line="288" w:lineRule="auto"/>
              <w:ind w:left="720" w:hanging="360"/>
              <w:rPr/>
            </w:pPr>
            <w:r w:rsidDel="00000000" w:rsidR="00000000" w:rsidRPr="00000000">
              <w:rPr>
                <w:rtl w:val="0"/>
              </w:rPr>
              <w:t xml:space="preserve">United States Symbols slides</w:t>
            </w:r>
          </w:p>
          <w:p w:rsidR="00000000" w:rsidDel="00000000" w:rsidP="00000000" w:rsidRDefault="00000000" w:rsidRPr="00000000" w14:paraId="00000015">
            <w:pPr>
              <w:numPr>
                <w:ilvl w:val="0"/>
                <w:numId w:val="2"/>
              </w:numPr>
              <w:spacing w:before="0" w:line="288" w:lineRule="auto"/>
              <w:ind w:left="720" w:hanging="360"/>
              <w:rPr/>
            </w:pPr>
            <w:r w:rsidDel="00000000" w:rsidR="00000000" w:rsidRPr="00000000">
              <w:rPr>
                <w:rtl w:val="0"/>
              </w:rPr>
              <w:t xml:space="preserve">United States Symbols response sheet</w:t>
            </w:r>
          </w:p>
          <w:p w:rsidR="00000000" w:rsidDel="00000000" w:rsidP="00000000" w:rsidRDefault="00000000" w:rsidRPr="00000000" w14:paraId="00000016">
            <w:pPr>
              <w:numPr>
                <w:ilvl w:val="0"/>
                <w:numId w:val="2"/>
              </w:numPr>
              <w:spacing w:before="0" w:line="288" w:lineRule="auto"/>
              <w:ind w:left="720" w:hanging="360"/>
              <w:rPr/>
            </w:pPr>
            <w:r w:rsidDel="00000000" w:rsidR="00000000" w:rsidRPr="00000000">
              <w:rPr>
                <w:rtl w:val="0"/>
              </w:rPr>
              <w:t xml:space="preserve">Anchor chart or Smartboard</w:t>
            </w:r>
          </w:p>
          <w:p w:rsidR="00000000" w:rsidDel="00000000" w:rsidP="00000000" w:rsidRDefault="00000000" w:rsidRPr="00000000" w14:paraId="00000017">
            <w:pPr>
              <w:numPr>
                <w:ilvl w:val="0"/>
                <w:numId w:val="2"/>
              </w:numPr>
              <w:spacing w:line="288" w:lineRule="auto"/>
              <w:ind w:left="720" w:hanging="360"/>
              <w:rPr/>
            </w:pPr>
            <w:r w:rsidDel="00000000" w:rsidR="00000000" w:rsidRPr="00000000">
              <w:rPr>
                <w:rtl w:val="0"/>
              </w:rPr>
              <w:t xml:space="preserve">United States and Florida Symbols review</w:t>
            </w:r>
          </w:p>
        </w:tc>
      </w:tr>
    </w:tbl>
    <w:p w:rsidR="00000000" w:rsidDel="00000000" w:rsidP="00000000" w:rsidRDefault="00000000" w:rsidRPr="00000000" w14:paraId="00000018">
      <w:pPr>
        <w:widowControl w:val="0"/>
        <w:spacing w:line="240" w:lineRule="auto"/>
        <w:jc w:val="center"/>
        <w:rPr>
          <w:b w:val="1"/>
          <w:color w:val="21212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9">
      <w:pPr>
        <w:widowControl w:val="0"/>
        <w:spacing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spacing w:line="288" w:lineRule="auto"/>
              <w:rPr>
                <w:b w:val="1"/>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This lesson may be taught at a pace comfortable for the teacher. You could teach one symbol/individual per day for seven days and then do a culminating activity with the worksheet on the final day. You may choose to break the slides up between “U.S. symbols” and “U.S. individuals and documents.” You could teach an overview of all in one lesson. The pacing is flexible.</w:t>
            </w:r>
            <w:r w:rsidDel="00000000" w:rsidR="00000000" w:rsidRPr="00000000">
              <w:rPr>
                <w:rtl w:val="0"/>
              </w:rPr>
            </w:r>
          </w:p>
          <w:p w:rsidR="00000000" w:rsidDel="00000000" w:rsidP="00000000" w:rsidRDefault="00000000" w:rsidRPr="00000000" w14:paraId="0000001C">
            <w:pPr>
              <w:numPr>
                <w:ilvl w:val="0"/>
                <w:numId w:val="3"/>
              </w:numPr>
              <w:spacing w:line="288" w:lineRule="auto"/>
              <w:ind w:left="720" w:hanging="360"/>
              <w:rPr>
                <w:color w:val="212121"/>
              </w:rPr>
            </w:pPr>
            <w:r w:rsidDel="00000000" w:rsidR="00000000" w:rsidRPr="00000000">
              <w:rPr>
                <w:rtl w:val="0"/>
              </w:rPr>
              <w:t xml:space="preserve">Pull up the</w:t>
            </w:r>
            <w:r w:rsidDel="00000000" w:rsidR="00000000" w:rsidRPr="00000000">
              <w:rPr>
                <w:rtl w:val="0"/>
              </w:rPr>
              <w:t xml:space="preserve"> “</w:t>
            </w:r>
            <w:r w:rsidDel="00000000" w:rsidR="00000000" w:rsidRPr="00000000">
              <w:rPr>
                <w:rtl w:val="0"/>
              </w:rPr>
              <w:t xml:space="preserve">United States Symbols</w:t>
            </w:r>
            <w:r w:rsidDel="00000000" w:rsidR="00000000" w:rsidRPr="00000000">
              <w:rPr>
                <w:rtl w:val="0"/>
              </w:rPr>
              <w:t xml:space="preserve">” slides. Use slide 1 to activate prior knowledge of important symbols.</w:t>
            </w:r>
            <w:r w:rsidDel="00000000" w:rsidR="00000000" w:rsidRPr="00000000">
              <w:rPr>
                <w:rtl w:val="0"/>
              </w:rPr>
            </w:r>
          </w:p>
          <w:p w:rsidR="00000000" w:rsidDel="00000000" w:rsidP="00000000" w:rsidRDefault="00000000" w:rsidRPr="00000000" w14:paraId="0000001D">
            <w:pPr>
              <w:numPr>
                <w:ilvl w:val="0"/>
                <w:numId w:val="3"/>
              </w:numPr>
              <w:spacing w:line="288" w:lineRule="auto"/>
              <w:ind w:left="720" w:hanging="360"/>
              <w:rPr/>
            </w:pPr>
            <w:r w:rsidDel="00000000" w:rsidR="00000000" w:rsidRPr="00000000">
              <w:rPr>
                <w:rtl w:val="0"/>
              </w:rPr>
              <w:t xml:space="preserve">Pose the following questions for discussion: Who is this? (President Biden) What is his job? (United States President; leader of our country) Remind students that our President is an important leader in the United States. When people see him, they think of America. </w:t>
            </w:r>
          </w:p>
          <w:p w:rsidR="00000000" w:rsidDel="00000000" w:rsidP="00000000" w:rsidRDefault="00000000" w:rsidRPr="00000000" w14:paraId="0000001E">
            <w:pPr>
              <w:numPr>
                <w:ilvl w:val="0"/>
                <w:numId w:val="3"/>
              </w:numPr>
              <w:spacing w:line="288" w:lineRule="auto"/>
              <w:ind w:left="720" w:hanging="360"/>
              <w:rPr/>
            </w:pPr>
            <w:r w:rsidDel="00000000" w:rsidR="00000000" w:rsidRPr="00000000">
              <w:rPr>
                <w:rtl w:val="0"/>
              </w:rPr>
              <w:t xml:space="preserve">Ask students</w:t>
            </w:r>
            <w:r w:rsidDel="00000000" w:rsidR="00000000" w:rsidRPr="00000000">
              <w:rPr>
                <w:rtl w:val="0"/>
              </w:rPr>
              <w:t xml:space="preserve">: Can you identify any additional American symbols? </w:t>
            </w:r>
          </w:p>
          <w:p w:rsidR="00000000" w:rsidDel="00000000" w:rsidP="00000000" w:rsidRDefault="00000000" w:rsidRPr="00000000" w14:paraId="0000001F">
            <w:pPr>
              <w:numPr>
                <w:ilvl w:val="0"/>
                <w:numId w:val="3"/>
              </w:numPr>
              <w:spacing w:line="288" w:lineRule="auto"/>
              <w:ind w:left="720" w:hanging="360"/>
              <w:rPr/>
            </w:pPr>
            <w:r w:rsidDel="00000000" w:rsidR="00000000" w:rsidRPr="00000000">
              <w:rPr>
                <w:rtl w:val="0"/>
              </w:rPr>
              <w:t xml:space="preserve">Explain to students that today, we are going to look at other places, people, and documents that represent the United States.</w:t>
            </w:r>
          </w:p>
          <w:p w:rsidR="00000000" w:rsidDel="00000000" w:rsidP="00000000" w:rsidRDefault="00000000" w:rsidRPr="00000000" w14:paraId="00000020">
            <w:pPr>
              <w:numPr>
                <w:ilvl w:val="0"/>
                <w:numId w:val="3"/>
              </w:numPr>
              <w:spacing w:line="288" w:lineRule="auto"/>
              <w:ind w:left="720" w:hanging="360"/>
              <w:rPr/>
            </w:pPr>
            <w:r w:rsidDel="00000000" w:rsidR="00000000" w:rsidRPr="00000000">
              <w:rPr>
                <w:rtl w:val="0"/>
              </w:rPr>
              <w:t xml:space="preserve">Use slide 2 to review the meaning of a United State symbol, emphasizing that a symbol can be a person, place, or thing.</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numPr>
                <w:ilvl w:val="0"/>
                <w:numId w:val="3"/>
              </w:numPr>
              <w:spacing w:before="0" w:line="288" w:lineRule="auto"/>
              <w:ind w:left="720" w:hanging="360"/>
              <w:rPr>
                <w:u w:val="none"/>
              </w:rPr>
            </w:pPr>
            <w:r w:rsidDel="00000000" w:rsidR="00000000" w:rsidRPr="00000000">
              <w:rPr>
                <w:rtl w:val="0"/>
              </w:rPr>
              <w:t xml:space="preserve">Work through the “</w:t>
            </w:r>
            <w:r w:rsidDel="00000000" w:rsidR="00000000" w:rsidRPr="00000000">
              <w:rPr>
                <w:rtl w:val="0"/>
              </w:rPr>
              <w:t xml:space="preserve">United States Symbols</w:t>
            </w:r>
            <w:r w:rsidDel="00000000" w:rsidR="00000000" w:rsidRPr="00000000">
              <w:rPr>
                <w:rtl w:val="0"/>
              </w:rPr>
              <w:t xml:space="preserve">” </w:t>
            </w:r>
            <w:r w:rsidDel="00000000" w:rsidR="00000000" w:rsidRPr="00000000">
              <w:rPr>
                <w:rtl w:val="0"/>
              </w:rPr>
              <w:t xml:space="preserve">slides</w:t>
            </w:r>
            <w:r w:rsidDel="00000000" w:rsidR="00000000" w:rsidRPr="00000000">
              <w:rPr>
                <w:rtl w:val="0"/>
              </w:rPr>
              <w:t xml:space="preserve">. Use the information given in the Speaker Notes portion to create an anchor chart or list directly on the slides the most important information for your students about each place, person, or document. Allow for natural discussion of the symbols to take place.</w:t>
            </w:r>
          </w:p>
          <w:p w:rsidR="00000000" w:rsidDel="00000000" w:rsidP="00000000" w:rsidRDefault="00000000" w:rsidRPr="00000000" w14:paraId="00000023">
            <w:pPr>
              <w:numPr>
                <w:ilvl w:val="0"/>
                <w:numId w:val="3"/>
              </w:numPr>
              <w:spacing w:before="0" w:line="288" w:lineRule="auto"/>
              <w:ind w:left="720" w:hanging="360"/>
              <w:rPr>
                <w:u w:val="none"/>
              </w:rPr>
            </w:pPr>
            <w:r w:rsidDel="00000000" w:rsidR="00000000" w:rsidRPr="00000000">
              <w:rPr>
                <w:rtl w:val="0"/>
              </w:rPr>
              <w:t xml:space="preserve">Pass out the “</w:t>
            </w:r>
            <w:r w:rsidDel="00000000" w:rsidR="00000000" w:rsidRPr="00000000">
              <w:rPr>
                <w:rtl w:val="0"/>
              </w:rPr>
              <w:t xml:space="preserve">United States Symbols”</w:t>
            </w:r>
            <w:r w:rsidDel="00000000" w:rsidR="00000000" w:rsidRPr="00000000">
              <w:rPr>
                <w:rtl w:val="0"/>
              </w:rPr>
              <w:t xml:space="preserve"> response sheet. Read the directions to students.  If an anchor chart has been created, you may choose to leave this up as a support for recognizing key vocabulary. Remind students to reference the word bank for assistance with spelling of labels.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spacing w:line="288" w:lineRule="auto"/>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This lesson can be paired with SS.2.CG.2.5 (Florida Symbols). After completing all lessons, students may cut out the symbols and figures from the “</w:t>
            </w:r>
            <w:r w:rsidDel="00000000" w:rsidR="00000000" w:rsidRPr="00000000">
              <w:rPr>
                <w:i w:val="1"/>
                <w:rtl w:val="0"/>
              </w:rPr>
              <w:t xml:space="preserve">United States and Florida Symbols</w:t>
            </w:r>
            <w:r w:rsidDel="00000000" w:rsidR="00000000" w:rsidRPr="00000000">
              <w:rPr>
                <w:i w:val="1"/>
                <w:rtl w:val="0"/>
              </w:rPr>
              <w:t xml:space="preserve">” review</w:t>
            </w:r>
            <w:r w:rsidDel="00000000" w:rsidR="00000000" w:rsidRPr="00000000">
              <w:rPr>
                <w:i w:val="1"/>
                <w:rtl w:val="0"/>
              </w:rPr>
              <w:t xml:space="preserve">. Students can cut out each image and sort the images into “U.S. Symbols” or “Florida Symbols” on a piece of construction paper. The second page includes written labels of each symbol as an optional matching activity for students.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spacing w:line="288" w:lineRule="auto"/>
              <w:rPr>
                <w:color w:val="212121"/>
              </w:rPr>
            </w:pPr>
            <w:hyperlink r:id="rId7">
              <w:r w:rsidDel="00000000" w:rsidR="00000000" w:rsidRPr="00000000">
                <w:rPr>
                  <w:color w:val="1155cc"/>
                  <w:u w:val="single"/>
                  <w:rtl w:val="0"/>
                </w:rPr>
                <w:t xml:space="preserve">FJCC/LFI Website</w:t>
              </w:r>
            </w:hyperlink>
            <w:r w:rsidDel="00000000" w:rsidR="00000000" w:rsidRPr="00000000">
              <w:rPr>
                <w:rtl w:val="0"/>
              </w:rPr>
            </w:r>
          </w:p>
          <w:p w:rsidR="00000000" w:rsidDel="00000000" w:rsidP="00000000" w:rsidRDefault="00000000" w:rsidRPr="00000000" w14:paraId="00000028">
            <w:pPr>
              <w:widowControl w:val="0"/>
              <w:spacing w:line="288" w:lineRule="auto"/>
              <w:rPr/>
            </w:pPr>
            <w:r w:rsidDel="00000000" w:rsidR="00000000" w:rsidRPr="00000000">
              <w:rPr>
                <w:rtl w:val="0"/>
              </w:rPr>
              <w:t xml:space="preserve">Supporting Florida State Statutes:</w:t>
            </w:r>
          </w:p>
          <w:p w:rsidR="00000000" w:rsidDel="00000000" w:rsidP="00000000" w:rsidRDefault="00000000" w:rsidRPr="00000000" w14:paraId="00000029">
            <w:pPr>
              <w:widowControl w:val="0"/>
              <w:numPr>
                <w:ilvl w:val="0"/>
                <w:numId w:val="4"/>
              </w:numPr>
              <w:spacing w:line="288" w:lineRule="auto"/>
              <w:ind w:left="720" w:hanging="360"/>
            </w:pPr>
            <w:hyperlink r:id="rId8">
              <w:r w:rsidDel="00000000" w:rsidR="00000000" w:rsidRPr="00000000">
                <w:rPr>
                  <w:color w:val="1155cc"/>
                  <w:u w:val="single"/>
                  <w:rtl w:val="0"/>
                </w:rPr>
                <w:t xml:space="preserve">Florida State Statute 1003.42: Required Instruction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spacing w:line="288" w:lineRule="auto"/>
              <w:rPr/>
            </w:pPr>
            <w:r w:rsidDel="00000000" w:rsidR="00000000" w:rsidRPr="00000000">
              <w:rPr>
                <w:rtl w:val="0"/>
              </w:rPr>
              <w:t xml:space="preserve">U.S. Symbols Response Sheet Answers: (1) U.S. Capitol, (2) Supreme Court, (3) Statue of Liberty, (4) The White House, (5) Thomas Jefferson, (6) Rosa Parks, (7) Declaration of Independence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88" w:lineRule="auto"/>
              <w:rPr>
                <w:color w:val="1155cc"/>
              </w:rPr>
            </w:pPr>
            <w:r w:rsidDel="00000000" w:rsidR="00000000" w:rsidRPr="00000000">
              <w:rPr>
                <w:rtl w:val="0"/>
              </w:rPr>
              <w:t xml:space="preserve">Declaration of Independence: </w:t>
            </w:r>
            <w:hyperlink r:id="rId9">
              <w:r w:rsidDel="00000000" w:rsidR="00000000" w:rsidRPr="00000000">
                <w:rPr>
                  <w:color w:val="1155cc"/>
                  <w:u w:val="single"/>
                  <w:rtl w:val="0"/>
                </w:rPr>
                <w:t xml:space="preserve">https://kids.britannica.com/kids/article/Declaration-of-Independence/353042</w:t>
              </w:r>
            </w:hyperlink>
            <w:r w:rsidDel="00000000" w:rsidR="00000000" w:rsidRPr="00000000">
              <w:rPr>
                <w:color w:val="1155cc"/>
                <w:rtl w:val="0"/>
              </w:rPr>
              <w:t xml:space="preserve"> </w:t>
            </w:r>
          </w:p>
          <w:p w:rsidR="00000000" w:rsidDel="00000000" w:rsidP="00000000" w:rsidRDefault="00000000" w:rsidRPr="00000000" w14:paraId="0000002E">
            <w:pPr>
              <w:widowControl w:val="0"/>
              <w:spacing w:line="288" w:lineRule="auto"/>
              <w:rPr>
                <w:color w:val="1155cc"/>
              </w:rPr>
            </w:pPr>
            <w:r w:rsidDel="00000000" w:rsidR="00000000" w:rsidRPr="00000000">
              <w:rPr>
                <w:rtl w:val="0"/>
              </w:rPr>
              <w:t xml:space="preserve">Thomas Jefferson: </w:t>
            </w:r>
            <w:hyperlink r:id="rId10">
              <w:r w:rsidDel="00000000" w:rsidR="00000000" w:rsidRPr="00000000">
                <w:rPr>
                  <w:color w:val="1155cc"/>
                  <w:u w:val="single"/>
                  <w:rtl w:val="0"/>
                </w:rPr>
                <w:t xml:space="preserve">https://www.whitehouse.gov/about-the-white-house/presidents/thomas-jefferson/</w:t>
              </w:r>
            </w:hyperlink>
            <w:r w:rsidDel="00000000" w:rsidR="00000000" w:rsidRPr="00000000">
              <w:rPr>
                <w:color w:val="1155cc"/>
                <w:rtl w:val="0"/>
              </w:rPr>
              <w:t xml:space="preserve"> </w:t>
            </w:r>
          </w:p>
          <w:p w:rsidR="00000000" w:rsidDel="00000000" w:rsidP="00000000" w:rsidRDefault="00000000" w:rsidRPr="00000000" w14:paraId="0000002F">
            <w:pPr>
              <w:widowControl w:val="0"/>
              <w:spacing w:line="288" w:lineRule="auto"/>
              <w:rPr>
                <w:color w:val="1155cc"/>
              </w:rPr>
            </w:pPr>
            <w:r w:rsidDel="00000000" w:rsidR="00000000" w:rsidRPr="00000000">
              <w:rPr>
                <w:rtl w:val="0"/>
              </w:rPr>
              <w:t xml:space="preserve">Rosa Parks: </w:t>
            </w:r>
            <w:hyperlink r:id="rId11">
              <w:r w:rsidDel="00000000" w:rsidR="00000000" w:rsidRPr="00000000">
                <w:rPr>
                  <w:color w:val="1155cc"/>
                  <w:u w:val="single"/>
                  <w:rtl w:val="0"/>
                </w:rPr>
                <w:t xml:space="preserve">https://www.womenshistory.org/education-resources/biographies/rosa-parks</w:t>
              </w:r>
            </w:hyperlink>
            <w:r w:rsidDel="00000000" w:rsidR="00000000" w:rsidRPr="00000000">
              <w:rPr>
                <w:color w:val="1155cc"/>
                <w:rtl w:val="0"/>
              </w:rPr>
              <w:t xml:space="preserve"> </w:t>
            </w:r>
          </w:p>
          <w:p w:rsidR="00000000" w:rsidDel="00000000" w:rsidP="00000000" w:rsidRDefault="00000000" w:rsidRPr="00000000" w14:paraId="00000030">
            <w:pPr>
              <w:widowControl w:val="0"/>
              <w:spacing w:line="288" w:lineRule="auto"/>
              <w:rPr>
                <w:color w:val="1155cc"/>
              </w:rPr>
            </w:pPr>
            <w:r w:rsidDel="00000000" w:rsidR="00000000" w:rsidRPr="00000000">
              <w:rPr>
                <w:rtl w:val="0"/>
              </w:rPr>
              <w:t xml:space="preserve">The Statue of Liberty: </w:t>
            </w:r>
            <w:hyperlink r:id="rId12">
              <w:r w:rsidDel="00000000" w:rsidR="00000000" w:rsidRPr="00000000">
                <w:rPr>
                  <w:color w:val="1155cc"/>
                  <w:u w:val="single"/>
                  <w:rtl w:val="0"/>
                </w:rPr>
                <w:t xml:space="preserve">https://kids.nationalgeographic.com/history/article/statue-of-liberty</w:t>
              </w:r>
            </w:hyperlink>
            <w:r w:rsidDel="00000000" w:rsidR="00000000" w:rsidRPr="00000000">
              <w:rPr>
                <w:color w:val="1155cc"/>
                <w:rtl w:val="0"/>
              </w:rPr>
              <w:t xml:space="preserve"> </w:t>
            </w:r>
          </w:p>
          <w:p w:rsidR="00000000" w:rsidDel="00000000" w:rsidP="00000000" w:rsidRDefault="00000000" w:rsidRPr="00000000" w14:paraId="00000031">
            <w:pPr>
              <w:widowControl w:val="0"/>
              <w:spacing w:line="288" w:lineRule="auto"/>
              <w:rPr>
                <w:color w:val="1155cc"/>
              </w:rPr>
            </w:pPr>
            <w:r w:rsidDel="00000000" w:rsidR="00000000" w:rsidRPr="00000000">
              <w:rPr>
                <w:rtl w:val="0"/>
              </w:rPr>
              <w:t xml:space="preserve">The Supreme Court Building: </w:t>
            </w:r>
            <w:hyperlink r:id="rId13">
              <w:r w:rsidDel="00000000" w:rsidR="00000000" w:rsidRPr="00000000">
                <w:rPr>
                  <w:color w:val="1155cc"/>
                  <w:u w:val="single"/>
                  <w:rtl w:val="0"/>
                </w:rPr>
                <w:t xml:space="preserve">https://www.supremecourt.gov/about/courtbuilding.aspx</w:t>
              </w:r>
            </w:hyperlink>
            <w:r w:rsidDel="00000000" w:rsidR="00000000" w:rsidRPr="00000000">
              <w:rPr>
                <w:color w:val="1155cc"/>
                <w:rtl w:val="0"/>
              </w:rPr>
              <w:t xml:space="preserve"> </w:t>
            </w:r>
          </w:p>
          <w:p w:rsidR="00000000" w:rsidDel="00000000" w:rsidP="00000000" w:rsidRDefault="00000000" w:rsidRPr="00000000" w14:paraId="00000032">
            <w:pPr>
              <w:widowControl w:val="0"/>
              <w:spacing w:line="288" w:lineRule="auto"/>
              <w:rPr>
                <w:color w:val="1155cc"/>
              </w:rPr>
            </w:pPr>
            <w:r w:rsidDel="00000000" w:rsidR="00000000" w:rsidRPr="00000000">
              <w:rPr>
                <w:rtl w:val="0"/>
              </w:rPr>
              <w:t xml:space="preserve">The U.S. Capitol: </w:t>
            </w:r>
            <w:hyperlink r:id="rId14">
              <w:r w:rsidDel="00000000" w:rsidR="00000000" w:rsidRPr="00000000">
                <w:rPr>
                  <w:color w:val="1155cc"/>
                  <w:u w:val="single"/>
                  <w:rtl w:val="0"/>
                </w:rPr>
                <w:t xml:space="preserve">https://www.visitthecapitol.gov/about-capitol</w:t>
              </w:r>
            </w:hyperlink>
            <w:r w:rsidDel="00000000" w:rsidR="00000000" w:rsidRPr="00000000">
              <w:rPr>
                <w:color w:val="1155cc"/>
                <w:rtl w:val="0"/>
              </w:rPr>
              <w:t xml:space="preserve"> </w:t>
            </w:r>
          </w:p>
          <w:p w:rsidR="00000000" w:rsidDel="00000000" w:rsidP="00000000" w:rsidRDefault="00000000" w:rsidRPr="00000000" w14:paraId="00000033">
            <w:pPr>
              <w:widowControl w:val="0"/>
              <w:spacing w:line="288" w:lineRule="auto"/>
              <w:rPr>
                <w:color w:val="1155cc"/>
              </w:rPr>
            </w:pPr>
            <w:r w:rsidDel="00000000" w:rsidR="00000000" w:rsidRPr="00000000">
              <w:rPr>
                <w:rtl w:val="0"/>
              </w:rPr>
              <w:t xml:space="preserve">The White House:</w:t>
            </w:r>
            <w:r w:rsidDel="00000000" w:rsidR="00000000" w:rsidRPr="00000000">
              <w:rPr>
                <w:color w:val="1155cc"/>
                <w:rtl w:val="0"/>
              </w:rPr>
              <w:t xml:space="preserve"> </w:t>
            </w:r>
            <w:hyperlink r:id="rId15">
              <w:r w:rsidDel="00000000" w:rsidR="00000000" w:rsidRPr="00000000">
                <w:rPr>
                  <w:color w:val="1155cc"/>
                  <w:u w:val="single"/>
                  <w:rtl w:val="0"/>
                </w:rPr>
                <w:t xml:space="preserve">https://www.whitehouse.gov/about-the-white-house/</w:t>
              </w:r>
            </w:hyperlink>
            <w:r w:rsidDel="00000000" w:rsidR="00000000" w:rsidRPr="00000000">
              <w:rPr>
                <w:color w:val="1155cc"/>
                <w:rtl w:val="0"/>
              </w:rPr>
              <w:t xml:space="preserve"> </w:t>
            </w:r>
          </w:p>
        </w:tc>
      </w:tr>
    </w:tbl>
    <w:p w:rsidR="00000000" w:rsidDel="00000000" w:rsidP="00000000" w:rsidRDefault="00000000" w:rsidRPr="00000000" w14:paraId="00000034">
      <w:pPr>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43000" cy="438150"/>
            <wp:effectExtent b="0" l="0" r="0" t="0"/>
            <wp:wrapNone/>
            <wp:docPr id="1" name="image2.png"/>
            <a:graphic>
              <a:graphicData uri="http://schemas.openxmlformats.org/drawingml/2006/picture">
                <pic:pic>
                  <pic:nvPicPr>
                    <pic:cNvPr id="0" name="image2.png"/>
                    <pic:cNvPicPr preferRelativeResize="0"/>
                  </pic:nvPicPr>
                  <pic:blipFill>
                    <a:blip r:embed="rId16"/>
                    <a:srcRect b="0" l="0" r="0" t="0"/>
                    <a:stretch>
                      <a:fillRect/>
                    </a:stretch>
                  </pic:blipFill>
                  <pic:spPr>
                    <a:xfrm>
                      <a:off x="0" y="0"/>
                      <a:ext cx="1143000" cy="438150"/>
                    </a:xfrm>
                    <a:prstGeom prst="rect"/>
                    <a:ln/>
                  </pic:spPr>
                </pic:pic>
              </a:graphicData>
            </a:graphic>
          </wp:anchor>
        </w:drawing>
      </w:r>
      <w:r w:rsidDel="00000000" w:rsidR="00000000" w:rsidRPr="00000000">
        <w:rPr>
          <w:rtl w:val="0"/>
        </w:rPr>
      </w:r>
    </w:p>
    <w:sectPr>
      <w:footerReference r:id="rId1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jc w:val="right"/>
      <w:rPr/>
    </w:pPr>
    <w:r w:rsidDel="00000000" w:rsidR="00000000" w:rsidRPr="00000000">
      <w:rPr>
        <w:sz w:val="20"/>
        <w:szCs w:val="20"/>
        <w:rtl w:val="0"/>
      </w:rPr>
      <w:t xml:space="preserve">SS.2.CG.2.4-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womenshistory.org/education-resources/biographies/rosa-parks" TargetMode="External"/><Relationship Id="rId10" Type="http://schemas.openxmlformats.org/officeDocument/2006/relationships/hyperlink" Target="https://www.whitehouse.gov/about-the-white-house/presidents/thomas-jefferson/" TargetMode="External"/><Relationship Id="rId13" Type="http://schemas.openxmlformats.org/officeDocument/2006/relationships/hyperlink" Target="https://www.supremecourt.gov/about/courtbuilding.aspx" TargetMode="External"/><Relationship Id="rId12" Type="http://schemas.openxmlformats.org/officeDocument/2006/relationships/hyperlink" Target="https://kids.nationalgeographic.com/history/article/statue-of-libert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kids.britannica.com/kids/article/Declaration-of-Independence/353042" TargetMode="External"/><Relationship Id="rId15" Type="http://schemas.openxmlformats.org/officeDocument/2006/relationships/hyperlink" Target="https://www.whitehouse.gov/about-the-white-house/" TargetMode="External"/><Relationship Id="rId14" Type="http://schemas.openxmlformats.org/officeDocument/2006/relationships/hyperlink" Target="https://www.visitthecapitol.gov/about-capitol" TargetMode="External"/><Relationship Id="rId17" Type="http://schemas.openxmlformats.org/officeDocument/2006/relationships/footer" Target="footer1.xml"/><Relationship Id="rId16"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floridacitizen.org/school-resources/" TargetMode="External"/><Relationship Id="rId8" Type="http://schemas.openxmlformats.org/officeDocument/2006/relationships/hyperlink" Target="http://www.leg.state.fl.us/statutes/index.cfm?App_mode=Display_Statute&amp;URL=1000-1099/1003/Sections/1003.4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