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F27B8A" w:rsidRPr="004F37DD" w:rsidTr="00F41AF7">
        <w:tc>
          <w:tcPr>
            <w:tcW w:w="2358" w:type="dxa"/>
            <w:gridSpan w:val="2"/>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G.C.4.2.L1</w:t>
            </w:r>
          </w:p>
        </w:tc>
      </w:tr>
      <w:tr w:rsidR="00F27B8A" w:rsidRPr="004F37DD"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F27B8A" w:rsidRPr="004F37DD" w:rsidRDefault="00F27B8A"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RPr="004F37DD"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F27B8A" w:rsidRPr="00804E68" w:rsidTr="00F41AF7">
        <w:tc>
          <w:tcPr>
            <w:tcW w:w="2358" w:type="dxa"/>
            <w:gridSpan w:val="2"/>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F27B8A" w:rsidRPr="00804E68" w:rsidRDefault="00F27B8A"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international agreement</w:t>
            </w:r>
            <w:r>
              <w:rPr>
                <w:rFonts w:ascii="Times New Roman" w:hAnsi="Times New Roman" w:cs="Times New Roman"/>
                <w:sz w:val="24"/>
                <w:szCs w:val="24"/>
              </w:rPr>
              <w:t xml:space="preserve"> involved the </w:t>
            </w:r>
            <w:r w:rsidRPr="000023D3">
              <w:rPr>
                <w:rFonts w:ascii="Times New Roman" w:hAnsi="Times New Roman" w:cs="Times New Roman"/>
                <w:sz w:val="24"/>
                <w:szCs w:val="24"/>
              </w:rPr>
              <w:t>United States, Canada, and Mexico</w:t>
            </w:r>
            <w:r>
              <w:rPr>
                <w:rFonts w:ascii="Times New Roman" w:hAnsi="Times New Roman" w:cs="Times New Roman"/>
                <w:sz w:val="24"/>
                <w:szCs w:val="24"/>
              </w:rPr>
              <w:t xml:space="preserve">? </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Transit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Travel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Fair Travel Agreement</w:t>
            </w:r>
          </w:p>
        </w:tc>
      </w:tr>
      <w:tr w:rsidR="00F27B8A" w:rsidRPr="004F37DD" w:rsidTr="00F41AF7">
        <w:tc>
          <w:tcPr>
            <w:tcW w:w="1179" w:type="dxa"/>
          </w:tcPr>
          <w:p w:rsidR="00F27B8A" w:rsidRPr="004F37DD" w:rsidRDefault="00F27B8A"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F27B8A" w:rsidRPr="004F37DD" w:rsidRDefault="00F27B8A" w:rsidP="00F41AF7">
            <w:pPr>
              <w:spacing w:after="200"/>
              <w:contextualSpacing/>
              <w:rPr>
                <w:rFonts w:ascii="Times New Roman" w:hAnsi="Times New Roman" w:cs="Times New Roman"/>
                <w:sz w:val="24"/>
                <w:szCs w:val="24"/>
              </w:rPr>
            </w:pPr>
          </w:p>
        </w:tc>
        <w:tc>
          <w:tcPr>
            <w:tcW w:w="7218" w:type="dxa"/>
          </w:tcPr>
          <w:p w:rsidR="00F27B8A" w:rsidRPr="004F37DD" w:rsidRDefault="00F27B8A"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North American Free Trade Agreement</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F27B8A" w:rsidTr="00F41AF7">
        <w:tc>
          <w:tcPr>
            <w:tcW w:w="2358" w:type="dxa"/>
            <w:gridSpan w:val="2"/>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G.C.4.2.M1</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Benchmark</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SS.7.C.4.2</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 xml:space="preserve">Cognitive Complexity </w:t>
            </w:r>
          </w:p>
        </w:tc>
        <w:tc>
          <w:tcPr>
            <w:tcW w:w="7218"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M</w:t>
            </w:r>
          </w:p>
        </w:tc>
      </w:tr>
      <w:tr w:rsidR="00F27B8A" w:rsidTr="00F41AF7">
        <w:tc>
          <w:tcPr>
            <w:tcW w:w="2358" w:type="dxa"/>
            <w:gridSpan w:val="2"/>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Item</w:t>
            </w: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The statement below is from a document adopted by an international organization.</w: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B2F250F" wp14:editId="7AAD63C6">
                      <wp:simplePos x="0" y="0"/>
                      <wp:positionH relativeFrom="column">
                        <wp:align>center</wp:align>
                      </wp:positionH>
                      <wp:positionV relativeFrom="paragraph">
                        <wp:posOffset>0</wp:posOffset>
                      </wp:positionV>
                      <wp:extent cx="3911600" cy="1403985"/>
                      <wp:effectExtent l="0" t="0" r="12700" b="2667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042" cy="140398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8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">
                      <v:textbox style="mso-fit-shape-to-text:t">
                        <w:txbxContent>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recognition of the inherent dignity and of the equal and inalienable rights of all members of the human family is the foundation of freedom, justice and peace in the world</w:t>
                            </w:r>
                            <w:proofErr w:type="gramStart"/>
                            <w:r w:rsidRPr="00E83411">
                              <w:rPr>
                                <w:rFonts w:ascii="Times New Roman" w:hAnsi="Times New Roman" w:cs="Times New Roman"/>
                              </w:rPr>
                              <w:t>,…</w:t>
                            </w:r>
                            <w:proofErr w:type="gramEnd"/>
                          </w:p>
                          <w:p w:rsidR="00F27B8A" w:rsidRPr="00E83411" w:rsidRDefault="00F27B8A" w:rsidP="00F27B8A">
                            <w:pPr>
                              <w:spacing w:after="0" w:line="240" w:lineRule="auto"/>
                              <w:contextualSpacing/>
                              <w:rPr>
                                <w:rFonts w:ascii="Times New Roman" w:hAnsi="Times New Roman" w:cs="Times New Roman"/>
                              </w:rPr>
                            </w:pPr>
                          </w:p>
                          <w:p w:rsidR="00F27B8A"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Whereas a common understanding of these rights and freedoms is of the greatest importance for the full realization of this pledge,</w:t>
                            </w:r>
                          </w:p>
                          <w:p w:rsidR="00F27B8A" w:rsidRPr="00E83411" w:rsidRDefault="00F27B8A" w:rsidP="00F27B8A">
                            <w:pPr>
                              <w:spacing w:after="0" w:line="240" w:lineRule="auto"/>
                              <w:contextualSpacing/>
                              <w:rPr>
                                <w:rFonts w:ascii="Times New Roman" w:hAnsi="Times New Roman" w:cs="Times New Roman"/>
                              </w:rPr>
                            </w:pPr>
                          </w:p>
                          <w:p w:rsidR="00F27B8A" w:rsidRPr="00E83411" w:rsidRDefault="00F27B8A" w:rsidP="00F27B8A">
                            <w:pPr>
                              <w:spacing w:after="0" w:line="240" w:lineRule="auto"/>
                              <w:contextualSpacing/>
                              <w:rPr>
                                <w:rFonts w:ascii="Times New Roman" w:hAnsi="Times New Roman" w:cs="Times New Roman"/>
                              </w:rPr>
                            </w:pPr>
                            <w:r w:rsidRPr="00E83411">
                              <w:rPr>
                                <w:rFonts w:ascii="Times New Roman" w:hAnsi="Times New Roman" w:cs="Times New Roman"/>
                              </w:rPr>
                              <w:t>Now, Therefore THE GENERAL ASSEMBLY proclaims …that every individual and every organ of society … shall strive by teaching and education to promote respect for these rights…</w:t>
                            </w:r>
                          </w:p>
                        </w:txbxContent>
                      </v:textbox>
                    </v:shape>
                  </w:pict>
                </mc:Fallback>
              </mc:AlternateContent>
            </w: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p>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 xml:space="preserve">Which international organization can governments participate in to support this </w:t>
            </w:r>
            <w:r>
              <w:rPr>
                <w:rFonts w:ascii="Times New Roman" w:hAnsi="Times New Roman" w:cs="Times New Roman"/>
                <w:sz w:val="24"/>
                <w:szCs w:val="24"/>
              </w:rPr>
              <w:t xml:space="preserve">organization’s </w:t>
            </w:r>
            <w:r w:rsidRPr="00E83411">
              <w:rPr>
                <w:rFonts w:ascii="Times New Roman" w:hAnsi="Times New Roman" w:cs="Times New Roman"/>
                <w:sz w:val="24"/>
                <w:szCs w:val="24"/>
              </w:rPr>
              <w:t>goals?</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A</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Court of Justice</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B</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World Trade Organization</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C</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International Red Cross</w:t>
            </w:r>
          </w:p>
        </w:tc>
      </w:tr>
      <w:tr w:rsidR="00F27B8A" w:rsidTr="00F41AF7">
        <w:tc>
          <w:tcPr>
            <w:tcW w:w="1179" w:type="dxa"/>
          </w:tcPr>
          <w:p w:rsidR="00F27B8A"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t>D</w:t>
            </w:r>
          </w:p>
        </w:tc>
        <w:tc>
          <w:tcPr>
            <w:tcW w:w="1179" w:type="dxa"/>
          </w:tcPr>
          <w:p w:rsidR="00F27B8A" w:rsidRDefault="00F27B8A" w:rsidP="00F41AF7">
            <w:pPr>
              <w:contextualSpacing/>
              <w:rPr>
                <w:rFonts w:ascii="Times New Roman" w:hAnsi="Times New Roman" w:cs="Times New Roman"/>
                <w:sz w:val="24"/>
                <w:szCs w:val="24"/>
              </w:rPr>
            </w:pPr>
          </w:p>
        </w:tc>
        <w:tc>
          <w:tcPr>
            <w:tcW w:w="7218" w:type="dxa"/>
          </w:tcPr>
          <w:p w:rsidR="00F27B8A" w:rsidRDefault="00F27B8A" w:rsidP="00F41AF7">
            <w:pPr>
              <w:contextualSpacing/>
              <w:rPr>
                <w:rFonts w:ascii="Times New Roman" w:hAnsi="Times New Roman" w:cs="Times New Roman"/>
                <w:sz w:val="24"/>
                <w:szCs w:val="24"/>
              </w:rPr>
            </w:pPr>
            <w:r w:rsidRPr="00E83411">
              <w:rPr>
                <w:rFonts w:ascii="Times New Roman" w:hAnsi="Times New Roman" w:cs="Times New Roman"/>
                <w:sz w:val="24"/>
                <w:szCs w:val="24"/>
              </w:rPr>
              <w:t>United Nations</w:t>
            </w:r>
          </w:p>
        </w:tc>
      </w:tr>
    </w:tbl>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p w:rsidR="00F27B8A" w:rsidRDefault="00F27B8A" w:rsidP="00F27B8A">
      <w:pPr>
        <w:spacing w:after="0" w:line="240" w:lineRule="auto"/>
        <w:contextualSpacing/>
        <w:rPr>
          <w:rFonts w:ascii="Times New Roman" w:hAnsi="Times New Roman" w:cs="Times New Roman"/>
          <w:sz w:val="24"/>
          <w:szCs w:val="24"/>
        </w:rPr>
      </w:pPr>
    </w:p>
    <w:tbl>
      <w:tblPr>
        <w:tblStyle w:val="TableGrid29"/>
        <w:tblW w:w="0" w:type="auto"/>
        <w:tblLook w:val="04A0" w:firstRow="1" w:lastRow="0" w:firstColumn="1" w:lastColumn="0" w:noHBand="0" w:noVBand="1"/>
      </w:tblPr>
      <w:tblGrid>
        <w:gridCol w:w="1179"/>
        <w:gridCol w:w="1179"/>
        <w:gridCol w:w="7218"/>
      </w:tblGrid>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G.C.4.2.M2</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SS.7.C.4.2  </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 xml:space="preserve">M </w:t>
            </w:r>
          </w:p>
        </w:tc>
      </w:tr>
      <w:tr w:rsidR="00F27B8A" w:rsidRPr="004306FB"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The statement below is from Executive Order 10924, President John F. Kennedy, </w:t>
            </w:r>
            <w:proofErr w:type="gramStart"/>
            <w:r w:rsidRPr="004306FB">
              <w:rPr>
                <w:rFonts w:ascii="Times New Roman" w:hAnsi="Times New Roman"/>
                <w:sz w:val="24"/>
                <w:szCs w:val="24"/>
              </w:rPr>
              <w:t>March</w:t>
            </w:r>
            <w:proofErr w:type="gramEnd"/>
            <w:r w:rsidRPr="004306FB">
              <w:rPr>
                <w:rFonts w:ascii="Times New Roman" w:hAnsi="Times New Roman"/>
                <w:sz w:val="24"/>
                <w:szCs w:val="24"/>
              </w:rPr>
              <w:t xml:space="preserve"> 1, 1961.  </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noProof/>
              </w:rPr>
              <mc:AlternateContent>
                <mc:Choice Requires="wps">
                  <w:drawing>
                    <wp:anchor distT="0" distB="0" distL="114300" distR="114300" simplePos="0" relativeHeight="251664384" behindDoc="0" locked="0" layoutInCell="1" allowOverlap="1" wp14:anchorId="6C0C9ECE" wp14:editId="3B353F58">
                      <wp:simplePos x="0" y="0"/>
                      <wp:positionH relativeFrom="column">
                        <wp:align>center</wp:align>
                      </wp:positionH>
                      <wp:positionV relativeFrom="paragraph">
                        <wp:posOffset>0</wp:posOffset>
                      </wp:positionV>
                      <wp:extent cx="2589581" cy="1089965"/>
                      <wp:effectExtent l="0" t="0" r="20320" b="1524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9581" cy="1089965"/>
                              </a:xfrm>
                              <a:prstGeom prst="rect">
                                <a:avLst/>
                              </a:prstGeom>
                              <a:solidFill>
                                <a:srgbClr val="FFFFFF"/>
                              </a:solidFill>
                              <a:ln w="9525">
                                <a:solidFill>
                                  <a:srgbClr val="000000"/>
                                </a:solidFill>
                                <a:miter lim="800000"/>
                                <a:headEnd/>
                                <a:tailEnd/>
                              </a:ln>
                            </wps:spPr>
                            <wps:txb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203.9pt;height:85.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">
                      <v:textbox>
                        <w:txbxContent>
                          <w:p w:rsidR="00F27B8A" w:rsidRDefault="00F27B8A" w:rsidP="00F27B8A">
                            <w:pPr>
                              <w:spacing w:after="0" w:line="240" w:lineRule="auto"/>
                              <w:contextualSpacing/>
                              <w:rPr>
                                <w:rFonts w:ascii="Times New Roman" w:hAnsi="Times New Roman"/>
                              </w:rPr>
                            </w:pPr>
                            <w:r>
                              <w:rPr>
                                <w:rFonts w:ascii="Times New Roman" w:hAnsi="Times New Roman"/>
                              </w:rPr>
                              <w:t xml:space="preserve">The Peace Corps shall be responsible for the training and service abroad of men and women of the United States in new programs of assistance to nations and areas of the world, and in conjunction with…other international organizations.                                                     </w:t>
                            </w:r>
                          </w:p>
                        </w:txbxContent>
                      </v:textbox>
                    </v:shape>
                  </w:pict>
                </mc:Fallback>
              </mc:AlternateConten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0"/>
                <w:szCs w:val="20"/>
              </w:rPr>
            </w:pPr>
            <w:r w:rsidRPr="004306FB">
              <w:rPr>
                <w:rFonts w:ascii="Times New Roman" w:hAnsi="Times New Roman"/>
                <w:sz w:val="20"/>
                <w:szCs w:val="20"/>
              </w:rPr>
              <w:t xml:space="preserve">Source: </w:t>
            </w:r>
            <w:r>
              <w:rPr>
                <w:rFonts w:ascii="Times New Roman" w:hAnsi="Times New Roman"/>
                <w:sz w:val="20"/>
                <w:szCs w:val="20"/>
              </w:rPr>
              <w:t xml:space="preserve">U.S. </w:t>
            </w:r>
            <w:r>
              <w:rPr>
                <w:rFonts w:ascii="Times New Roman" w:hAnsi="Times New Roman"/>
                <w:sz w:val="20"/>
                <w:szCs w:val="20"/>
              </w:rPr>
              <w:t>National Archives and Records Administration</w:t>
            </w:r>
          </w:p>
          <w:p w:rsidR="00F27B8A" w:rsidRPr="004306FB" w:rsidRDefault="00F27B8A" w:rsidP="00F41AF7">
            <w:pPr>
              <w:contextualSpacing/>
              <w:rPr>
                <w:rFonts w:ascii="Times New Roman" w:hAnsi="Times New Roman"/>
                <w:sz w:val="24"/>
                <w:szCs w:val="24"/>
              </w:rPr>
            </w:pPr>
          </w:p>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 xml:space="preserve">What opportunities does the executive order create for citizens and the government?  </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 xml:space="preserve">to provide for the common defense </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establish domestic tranquility</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advance the common good</w:t>
            </w:r>
          </w:p>
        </w:tc>
      </w:tr>
      <w:tr w:rsidR="00F27B8A" w:rsidRPr="004306FB"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sidRPr="004306FB">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F27B8A" w:rsidRPr="004306FB"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4306FB" w:rsidRDefault="00F27B8A" w:rsidP="00F41AF7">
            <w:pPr>
              <w:contextualSpacing/>
              <w:rPr>
                <w:rFonts w:ascii="Times New Roman" w:hAnsi="Times New Roman"/>
                <w:sz w:val="24"/>
                <w:szCs w:val="24"/>
              </w:rPr>
            </w:pPr>
            <w:r>
              <w:rPr>
                <w:rFonts w:ascii="Times New Roman" w:hAnsi="Times New Roman"/>
                <w:sz w:val="24"/>
                <w:szCs w:val="24"/>
              </w:rPr>
              <w:t>to administer justice</w:t>
            </w:r>
          </w:p>
        </w:tc>
      </w:tr>
    </w:tbl>
    <w:p w:rsidR="00F27B8A" w:rsidRDefault="00F27B8A" w:rsidP="00F27B8A">
      <w:pPr>
        <w:spacing w:after="0" w:line="240" w:lineRule="auto"/>
        <w:contextualSpacing/>
        <w:rPr>
          <w:rFonts w:ascii="Times New Roman" w:hAnsi="Times New Roman" w:cs="Times New Roman"/>
          <w:sz w:val="24"/>
          <w:szCs w:val="24"/>
        </w:rPr>
      </w:pPr>
    </w:p>
    <w:tbl>
      <w:tblPr>
        <w:tblStyle w:val="TableGrid31"/>
        <w:tblW w:w="0" w:type="auto"/>
        <w:tblLook w:val="04A0" w:firstRow="1" w:lastRow="0" w:firstColumn="1" w:lastColumn="0" w:noHBand="0" w:noVBand="1"/>
      </w:tblPr>
      <w:tblGrid>
        <w:gridCol w:w="1179"/>
        <w:gridCol w:w="1179"/>
        <w:gridCol w:w="7218"/>
      </w:tblGrid>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tcPr>
          <w:p w:rsidR="00F27B8A" w:rsidRPr="004F37DD" w:rsidRDefault="00F27B8A"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F27B8A" w:rsidRDefault="00F27B8A" w:rsidP="00F27B8A">
            <w:pPr>
              <w:tabs>
                <w:tab w:val="left" w:pos="1886"/>
              </w:tabs>
              <w:contextualSpacing/>
              <w:rPr>
                <w:rFonts w:ascii="Times New Roman" w:hAnsi="Times New Roman"/>
                <w:sz w:val="24"/>
                <w:szCs w:val="24"/>
              </w:rPr>
            </w:pPr>
            <w:r>
              <w:rPr>
                <w:rFonts w:ascii="Times New Roman" w:hAnsi="Times New Roman"/>
                <w:sz w:val="24"/>
                <w:szCs w:val="24"/>
              </w:rPr>
              <w:t>G.C.4.2.M3</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SS.7.C.4.2  </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 xml:space="preserve">M </w:t>
            </w:r>
          </w:p>
        </w:tc>
      </w:tr>
      <w:tr w:rsidR="00F27B8A" w:rsidRPr="006A2D20" w:rsidTr="00F41AF7">
        <w:tc>
          <w:tcPr>
            <w:tcW w:w="2358" w:type="dxa"/>
            <w:gridSpan w:val="2"/>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Which is an example of a way that a citizen can seek participation in an international organization?  </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A</w:t>
            </w:r>
          </w:p>
        </w:tc>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 xml:space="preserve">email about </w:t>
            </w:r>
            <w:r>
              <w:rPr>
                <w:rFonts w:ascii="Times New Roman" w:hAnsi="Times New Roman"/>
                <w:sz w:val="24"/>
                <w:szCs w:val="24"/>
              </w:rPr>
              <w:t xml:space="preserve">internship </w:t>
            </w:r>
            <w:r w:rsidRPr="006A2D20">
              <w:rPr>
                <w:rFonts w:ascii="Times New Roman" w:hAnsi="Times New Roman"/>
                <w:sz w:val="24"/>
                <w:szCs w:val="24"/>
              </w:rPr>
              <w:t>opportunities at the International Red Cross</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B</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like</w:t>
            </w:r>
            <w:r>
              <w:rPr>
                <w:rFonts w:ascii="Times New Roman" w:hAnsi="Times New Roman"/>
                <w:sz w:val="24"/>
                <w:szCs w:val="24"/>
              </w:rPr>
              <w:t>”</w:t>
            </w:r>
            <w:r>
              <w:rPr>
                <w:rFonts w:ascii="Times New Roman" w:hAnsi="Times New Roman"/>
                <w:sz w:val="24"/>
                <w:szCs w:val="24"/>
              </w:rPr>
              <w:t xml:space="preserve"> the Facebook page of the World Trade Organization</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C</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request a trial before the World Court</w:t>
            </w:r>
          </w:p>
        </w:tc>
      </w:tr>
      <w:tr w:rsidR="00F27B8A" w:rsidRPr="006A2D20" w:rsidTr="00F41AF7">
        <w:tc>
          <w:tcPr>
            <w:tcW w:w="1179"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sidRPr="006A2D20">
              <w:rPr>
                <w:rFonts w:ascii="Times New Roman" w:hAnsi="Times New Roman"/>
                <w:sz w:val="24"/>
                <w:szCs w:val="24"/>
              </w:rPr>
              <w:t>D</w:t>
            </w:r>
          </w:p>
        </w:tc>
        <w:tc>
          <w:tcPr>
            <w:tcW w:w="1179" w:type="dxa"/>
            <w:tcBorders>
              <w:top w:val="single" w:sz="4" w:space="0" w:color="auto"/>
              <w:left w:val="single" w:sz="4" w:space="0" w:color="auto"/>
              <w:bottom w:val="single" w:sz="4" w:space="0" w:color="auto"/>
              <w:right w:val="single" w:sz="4" w:space="0" w:color="auto"/>
            </w:tcBorders>
          </w:tcPr>
          <w:p w:rsidR="00F27B8A" w:rsidRPr="006A2D20" w:rsidRDefault="00F27B8A" w:rsidP="00F41AF7">
            <w:pPr>
              <w:contextualSpacing/>
              <w:rPr>
                <w:rFonts w:ascii="Times New Roman" w:hAnsi="Times New Roman"/>
                <w:sz w:val="24"/>
                <w:szCs w:val="24"/>
              </w:rPr>
            </w:pPr>
          </w:p>
        </w:tc>
        <w:tc>
          <w:tcPr>
            <w:tcW w:w="7218" w:type="dxa"/>
            <w:tcBorders>
              <w:top w:val="single" w:sz="4" w:space="0" w:color="auto"/>
              <w:left w:val="single" w:sz="4" w:space="0" w:color="auto"/>
              <w:bottom w:val="single" w:sz="4" w:space="0" w:color="auto"/>
              <w:right w:val="single" w:sz="4" w:space="0" w:color="auto"/>
            </w:tcBorders>
            <w:hideMark/>
          </w:tcPr>
          <w:p w:rsidR="00F27B8A" w:rsidRPr="006A2D20" w:rsidRDefault="00F27B8A" w:rsidP="00F41AF7">
            <w:pPr>
              <w:contextualSpacing/>
              <w:rPr>
                <w:rFonts w:ascii="Times New Roman" w:hAnsi="Times New Roman"/>
                <w:sz w:val="24"/>
                <w:szCs w:val="24"/>
              </w:rPr>
            </w:pPr>
            <w:r>
              <w:rPr>
                <w:rFonts w:ascii="Times New Roman" w:hAnsi="Times New Roman"/>
                <w:sz w:val="24"/>
                <w:szCs w:val="24"/>
              </w:rPr>
              <w:t>ask to join the United Nations</w:t>
            </w:r>
          </w:p>
        </w:tc>
      </w:tr>
    </w:tbl>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p w:rsidR="00F27B8A" w:rsidRDefault="00F27B8A" w:rsidP="00F27B8A">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41"/>
        <w:gridCol w:w="340"/>
        <w:gridCol w:w="8057"/>
      </w:tblGrid>
      <w:tr w:rsidR="00F27B8A" w:rsidRPr="000023D3" w:rsidTr="00F41AF7">
        <w:tc>
          <w:tcPr>
            <w:tcW w:w="738" w:type="dxa"/>
          </w:tcPr>
          <w:p w:rsidR="00F27B8A" w:rsidRPr="004F37DD" w:rsidRDefault="00F27B8A"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838" w:type="dxa"/>
            <w:gridSpan w:val="3"/>
          </w:tcPr>
          <w:p w:rsidR="00F27B8A" w:rsidRDefault="00F27B8A"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G.C.4.2.H1</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8838" w:type="dxa"/>
            <w:gridSpan w:val="3"/>
          </w:tcPr>
          <w:p w:rsidR="00F27B8A" w:rsidRPr="000023D3" w:rsidRDefault="00F27B8A"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SS.7.C.4.2</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8838" w:type="dxa"/>
            <w:gridSpan w:val="3"/>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p>
        </w:tc>
      </w:tr>
      <w:tr w:rsidR="00F27B8A" w:rsidRPr="000023D3" w:rsidTr="00F41AF7">
        <w:tc>
          <w:tcPr>
            <w:tcW w:w="738" w:type="dxa"/>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8838" w:type="dxa"/>
            <w:gridSpan w:val="3"/>
          </w:tcPr>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The</w:t>
            </w:r>
            <w:r w:rsidRPr="000023D3">
              <w:rPr>
                <w:rFonts w:ascii="Times New Roman" w:hAnsi="Times New Roman" w:cs="Times New Roman"/>
                <w:noProof/>
                <w:sz w:val="24"/>
                <w:szCs w:val="24"/>
              </w:rPr>
              <w:t xml:space="preserve"> graph </w:t>
            </w:r>
            <w:r>
              <w:rPr>
                <w:rFonts w:ascii="Times New Roman" w:hAnsi="Times New Roman" w:cs="Times New Roman"/>
                <w:noProof/>
                <w:sz w:val="24"/>
                <w:szCs w:val="24"/>
              </w:rPr>
              <w:t xml:space="preserve">below </w:t>
            </w:r>
            <w:r w:rsidRPr="000023D3">
              <w:rPr>
                <w:rFonts w:ascii="Times New Roman" w:hAnsi="Times New Roman" w:cs="Times New Roman"/>
                <w:noProof/>
                <w:sz w:val="24"/>
                <w:szCs w:val="24"/>
              </w:rPr>
              <w:t>show</w:t>
            </w:r>
            <w:r>
              <w:rPr>
                <w:rFonts w:ascii="Times New Roman" w:hAnsi="Times New Roman" w:cs="Times New Roman"/>
                <w:noProof/>
                <w:sz w:val="24"/>
                <w:szCs w:val="24"/>
              </w:rPr>
              <w:t>s</w:t>
            </w:r>
            <w:r w:rsidRPr="000023D3">
              <w:rPr>
                <w:rFonts w:ascii="Times New Roman" w:hAnsi="Times New Roman" w:cs="Times New Roman"/>
                <w:noProof/>
                <w:sz w:val="24"/>
                <w:szCs w:val="24"/>
              </w:rPr>
              <w:t xml:space="preserve"> </w:t>
            </w:r>
            <w:r>
              <w:rPr>
                <w:rFonts w:ascii="Times New Roman" w:hAnsi="Times New Roman" w:cs="Times New Roman"/>
                <w:noProof/>
                <w:sz w:val="24"/>
                <w:szCs w:val="24"/>
              </w:rPr>
              <w:t xml:space="preserve">participation in international organizations.  </w:t>
            </w:r>
          </w:p>
          <w:p w:rsidR="00F27B8A" w:rsidRDefault="00F27B8A" w:rsidP="00F41AF7">
            <w:pPr>
              <w:tabs>
                <w:tab w:val="center" w:pos="3501"/>
              </w:tabs>
              <w:spacing w:after="0" w:line="240" w:lineRule="auto"/>
              <w:contextualSpacing/>
              <w:rPr>
                <w:rFonts w:ascii="Times New Roman" w:hAnsi="Times New Roman" w:cs="Times New Roman"/>
                <w:noProof/>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noProof/>
                <w:sz w:val="24"/>
                <w:szCs w:val="24"/>
              </w:rPr>
            </w:pPr>
            <w:r>
              <w:rPr>
                <w:noProof/>
              </w:rPr>
              <w:drawing>
                <wp:inline distT="0" distB="0" distL="0" distR="0" wp14:anchorId="4DAA4964" wp14:editId="18CE5DA4">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27B8A" w:rsidRDefault="00F27B8A" w:rsidP="00F41AF7">
            <w:pPr>
              <w:tabs>
                <w:tab w:val="center" w:pos="3501"/>
              </w:tabs>
              <w:spacing w:after="0" w:line="240" w:lineRule="auto"/>
              <w:contextualSpacing/>
              <w:rPr>
                <w:rFonts w:ascii="Times New Roman" w:hAnsi="Times New Roman" w:cs="Times New Roman"/>
                <w:noProof/>
                <w:sz w:val="20"/>
                <w:szCs w:val="20"/>
              </w:rPr>
            </w:pPr>
          </w:p>
          <w:p w:rsidR="00F27B8A" w:rsidRPr="00712806" w:rsidRDefault="00F27B8A" w:rsidP="00F41AF7">
            <w:pPr>
              <w:tabs>
                <w:tab w:val="center" w:pos="3501"/>
              </w:tabs>
              <w:spacing w:after="0" w:line="240" w:lineRule="auto"/>
              <w:contextualSpacing/>
              <w:rPr>
                <w:rFonts w:ascii="Times New Roman" w:hAnsi="Times New Roman" w:cs="Times New Roman"/>
                <w:noProof/>
                <w:sz w:val="20"/>
                <w:szCs w:val="20"/>
              </w:rPr>
            </w:pPr>
            <w:r>
              <w:rPr>
                <w:rFonts w:ascii="Times New Roman" w:hAnsi="Times New Roman" w:cs="Times New Roman"/>
                <w:noProof/>
                <w:sz w:val="20"/>
                <w:szCs w:val="20"/>
              </w:rPr>
              <w:t xml:space="preserve">Source:  Yearbook of International Organizations  </w:t>
            </w: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p>
          <w:p w:rsidR="00F27B8A" w:rsidRPr="000023D3" w:rsidRDefault="00F27B8A"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conclusion about </w:t>
            </w:r>
            <w:r w:rsidRPr="000023D3">
              <w:rPr>
                <w:rFonts w:ascii="Times New Roman" w:hAnsi="Times New Roman" w:cs="Times New Roman"/>
                <w:sz w:val="24"/>
                <w:szCs w:val="24"/>
              </w:rPr>
              <w:t>international NGOs can be drawn from the graph?</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They have</w:t>
            </w:r>
            <w:r w:rsidRPr="000023D3">
              <w:rPr>
                <w:rFonts w:ascii="Times New Roman" w:hAnsi="Times New Roman" w:cs="Times New Roman"/>
                <w:sz w:val="24"/>
                <w:szCs w:val="24"/>
              </w:rPr>
              <w:t xml:space="preserve"> </w:t>
            </w:r>
            <w:r>
              <w:rPr>
                <w:rFonts w:ascii="Times New Roman" w:hAnsi="Times New Roman" w:cs="Times New Roman"/>
                <w:sz w:val="24"/>
                <w:szCs w:val="24"/>
              </w:rPr>
              <w:t xml:space="preserve">decreased community involvement. </w:t>
            </w:r>
            <w:r w:rsidRPr="000023D3">
              <w:rPr>
                <w:rFonts w:ascii="Times New Roman" w:hAnsi="Times New Roman" w:cs="Times New Roman"/>
                <w:sz w:val="24"/>
                <w:szCs w:val="24"/>
              </w:rPr>
              <w:t xml:space="preserve">  </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bookmarkStart w:id="0" w:name="_GoBack"/>
            <w:bookmarkEnd w:id="0"/>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increased </w:t>
            </w:r>
            <w:r w:rsidRPr="000023D3">
              <w:rPr>
                <w:rFonts w:ascii="Times New Roman" w:hAnsi="Times New Roman" w:cs="Times New Roman"/>
                <w:sz w:val="24"/>
                <w:szCs w:val="24"/>
              </w:rPr>
              <w:t>democratic participation.</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maintained </w:t>
            </w:r>
            <w:r w:rsidRPr="000023D3">
              <w:rPr>
                <w:rFonts w:ascii="Times New Roman" w:hAnsi="Times New Roman" w:cs="Times New Roman"/>
                <w:sz w:val="24"/>
                <w:szCs w:val="24"/>
              </w:rPr>
              <w:t>world peace.</w:t>
            </w:r>
          </w:p>
        </w:tc>
      </w:tr>
      <w:tr w:rsidR="00F27B8A" w:rsidRPr="000023D3" w:rsidTr="00F41AF7">
        <w:tc>
          <w:tcPr>
            <w:tcW w:w="1179" w:type="dxa"/>
            <w:gridSpan w:val="2"/>
          </w:tcPr>
          <w:p w:rsidR="00F27B8A" w:rsidRPr="000023D3" w:rsidRDefault="00F27B8A"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340" w:type="dxa"/>
          </w:tcPr>
          <w:p w:rsidR="00F27B8A" w:rsidRPr="000023D3" w:rsidRDefault="00F27B8A" w:rsidP="00F41AF7">
            <w:pPr>
              <w:spacing w:line="240" w:lineRule="auto"/>
              <w:contextualSpacing/>
              <w:rPr>
                <w:rFonts w:ascii="Times New Roman" w:hAnsi="Times New Roman" w:cs="Times New Roman"/>
                <w:sz w:val="24"/>
                <w:szCs w:val="24"/>
              </w:rPr>
            </w:pPr>
          </w:p>
        </w:tc>
        <w:tc>
          <w:tcPr>
            <w:tcW w:w="8057" w:type="dxa"/>
          </w:tcPr>
          <w:p w:rsidR="00F27B8A" w:rsidRPr="000023D3" w:rsidRDefault="00F27B8A"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They have strengthened </w:t>
            </w:r>
            <w:r w:rsidRPr="000023D3">
              <w:rPr>
                <w:rFonts w:ascii="Times New Roman" w:hAnsi="Times New Roman" w:cs="Times New Roman"/>
                <w:sz w:val="24"/>
                <w:szCs w:val="24"/>
              </w:rPr>
              <w:t>terrorism.</w:t>
            </w:r>
            <w:r>
              <w:rPr>
                <w:rFonts w:ascii="Times New Roman" w:hAnsi="Times New Roman" w:cs="Times New Roman"/>
                <w:sz w:val="24"/>
                <w:szCs w:val="24"/>
              </w:rPr>
              <w:t xml:space="preserve"> </w:t>
            </w:r>
          </w:p>
        </w:tc>
      </w:tr>
    </w:tbl>
    <w:p w:rsidR="00F27B8A" w:rsidRPr="00F27B8A" w:rsidRDefault="00F27B8A">
      <w:pPr>
        <w:rPr>
          <w:rFonts w:ascii="Times New Roman" w:hAnsi="Times New Roman" w:cs="Times New Roman"/>
          <w:sz w:val="24"/>
          <w:szCs w:val="24"/>
        </w:rPr>
      </w:pPr>
    </w:p>
    <w:sectPr w:rsidR="00F27B8A" w:rsidRPr="00F27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8A"/>
    <w:rsid w:val="003461E5"/>
    <w:rsid w:val="00C276A6"/>
    <w:rsid w:val="00F27B8A"/>
    <w:rsid w:val="00FB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F27B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7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a:t>Formation of International NGOs 1940-1990</a:t>
            </a:r>
          </a:p>
        </c:rich>
      </c:tx>
      <c:layout/>
      <c:overlay val="0"/>
    </c:title>
    <c:autoTitleDeleted val="0"/>
    <c:plotArea>
      <c:layout>
        <c:manualLayout>
          <c:layoutTarget val="inner"/>
          <c:xMode val="edge"/>
          <c:yMode val="edge"/>
          <c:x val="0.12296496792067658"/>
          <c:y val="0.16697444069491313"/>
          <c:w val="0.86546095800524936"/>
          <c:h val="0.64946725409323836"/>
        </c:manualLayout>
      </c:layout>
      <c:barChart>
        <c:barDir val="col"/>
        <c:grouping val="clustered"/>
        <c:varyColors val="0"/>
        <c:ser>
          <c:idx val="0"/>
          <c:order val="0"/>
          <c:tx>
            <c:strRef>
              <c:f>Sheet1!$B$1</c:f>
              <c:strCache>
                <c:ptCount val="1"/>
                <c:pt idx="0">
                  <c:v>Formation of International NGOs 1940-1998</c:v>
                </c:pt>
              </c:strCache>
            </c:strRef>
          </c:tx>
          <c:spPr>
            <a:solidFill>
              <a:schemeClr val="tx1"/>
            </a:solidFill>
          </c:spPr>
          <c:invertIfNegative val="0"/>
          <c:dPt>
            <c:idx val="1"/>
            <c:invertIfNegative val="0"/>
            <c:bubble3D val="0"/>
            <c:spPr>
              <a:solidFill>
                <a:schemeClr val="tx1"/>
              </a:solidFill>
            </c:spPr>
          </c:dPt>
          <c:dPt>
            <c:idx val="3"/>
            <c:invertIfNegative val="0"/>
            <c:bubble3D val="0"/>
            <c:spPr>
              <a:solidFill>
                <a:schemeClr val="tx1"/>
              </a:solidFill>
            </c:spPr>
          </c:dPt>
          <c:dPt>
            <c:idx val="5"/>
            <c:invertIfNegative val="0"/>
            <c:bubble3D val="0"/>
            <c:spPr>
              <a:solidFill>
                <a:schemeClr val="tx1"/>
              </a:solidFill>
            </c:spPr>
          </c:dPt>
          <c:dPt>
            <c:idx val="7"/>
            <c:invertIfNegative val="0"/>
            <c:bubble3D val="0"/>
            <c:spPr>
              <a:solidFill>
                <a:schemeClr val="tx1"/>
              </a:solidFill>
            </c:spPr>
          </c:dPt>
          <c:dPt>
            <c:idx val="9"/>
            <c:invertIfNegative val="0"/>
            <c:bubble3D val="0"/>
            <c:spPr>
              <a:solidFill>
                <a:schemeClr val="tx1"/>
              </a:solidFill>
            </c:spPr>
          </c:dPt>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Sheet1!$B$2:$B$12</c:f>
              <c:numCache>
                <c:formatCode>General</c:formatCode>
                <c:ptCount val="11"/>
                <c:pt idx="0">
                  <c:v>1</c:v>
                </c:pt>
                <c:pt idx="1">
                  <c:v>2</c:v>
                </c:pt>
                <c:pt idx="2">
                  <c:v>3</c:v>
                </c:pt>
                <c:pt idx="3">
                  <c:v>2</c:v>
                </c:pt>
                <c:pt idx="4">
                  <c:v>1</c:v>
                </c:pt>
                <c:pt idx="5">
                  <c:v>2</c:v>
                </c:pt>
                <c:pt idx="6">
                  <c:v>3</c:v>
                </c:pt>
                <c:pt idx="7">
                  <c:v>9</c:v>
                </c:pt>
                <c:pt idx="8">
                  <c:v>8</c:v>
                </c:pt>
                <c:pt idx="9">
                  <c:v>16</c:v>
                </c:pt>
                <c:pt idx="10">
                  <c:v>20</c:v>
                </c:pt>
              </c:numCache>
            </c:numRef>
          </c:val>
        </c:ser>
        <c:ser>
          <c:idx val="1"/>
          <c:order val="1"/>
          <c:tx>
            <c:strRef>
              <c:f>Sheet1!$C$1</c:f>
              <c:strCache>
                <c:ptCount val="1"/>
                <c:pt idx="0">
                  <c:v>Column2</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Sheet1!$C$2:$C$12</c:f>
            </c:numRef>
          </c:val>
        </c:ser>
        <c:ser>
          <c:idx val="2"/>
          <c:order val="2"/>
          <c:tx>
            <c:strRef>
              <c:f>Sheet1!$D$1</c:f>
              <c:strCache>
                <c:ptCount val="1"/>
                <c:pt idx="0">
                  <c:v>Column1</c:v>
                </c:pt>
              </c:strCache>
            </c:strRef>
          </c:tx>
          <c:invertIfNegative val="0"/>
          <c:cat>
            <c:numRef>
              <c:f>Sheet1!$A$2:$A$12</c:f>
              <c:numCache>
                <c:formatCode>General</c:formatCode>
                <c:ptCount val="11"/>
                <c:pt idx="0">
                  <c:v>1940</c:v>
                </c:pt>
                <c:pt idx="1">
                  <c:v>1945</c:v>
                </c:pt>
                <c:pt idx="2">
                  <c:v>1950</c:v>
                </c:pt>
                <c:pt idx="3">
                  <c:v>1955</c:v>
                </c:pt>
                <c:pt idx="4">
                  <c:v>1960</c:v>
                </c:pt>
                <c:pt idx="5">
                  <c:v>1965</c:v>
                </c:pt>
                <c:pt idx="6">
                  <c:v>1970</c:v>
                </c:pt>
                <c:pt idx="7">
                  <c:v>1975</c:v>
                </c:pt>
                <c:pt idx="8">
                  <c:v>1980</c:v>
                </c:pt>
                <c:pt idx="9">
                  <c:v>1985</c:v>
                </c:pt>
                <c:pt idx="10">
                  <c:v>1990</c:v>
                </c:pt>
              </c:numCache>
            </c:numRef>
          </c:cat>
          <c:val>
            <c:numRef>
              <c:f>Sheet1!$D$2:$D$12</c:f>
            </c:numRef>
          </c:val>
        </c:ser>
        <c:dLbls>
          <c:showLegendKey val="0"/>
          <c:showVal val="0"/>
          <c:showCatName val="0"/>
          <c:showSerName val="0"/>
          <c:showPercent val="0"/>
          <c:showBubbleSize val="0"/>
        </c:dLbls>
        <c:gapWidth val="0"/>
        <c:axId val="213790208"/>
        <c:axId val="43621696"/>
      </c:barChart>
      <c:catAx>
        <c:axId val="213790208"/>
        <c:scaling>
          <c:orientation val="minMax"/>
        </c:scaling>
        <c:delete val="0"/>
        <c:axPos val="b"/>
        <c:title>
          <c:tx>
            <c:rich>
              <a:bodyPr/>
              <a:lstStyle/>
              <a:p>
                <a:pPr>
                  <a:defRPr/>
                </a:pPr>
                <a:r>
                  <a:rPr lang="en-US" sz="1100"/>
                  <a:t>Founding Year</a:t>
                </a:r>
              </a:p>
            </c:rich>
          </c:tx>
          <c:layout/>
          <c:overlay val="0"/>
        </c:title>
        <c:numFmt formatCode="General" sourceLinked="1"/>
        <c:majorTickMark val="none"/>
        <c:minorTickMark val="none"/>
        <c:tickLblPos val="nextTo"/>
        <c:txPr>
          <a:bodyPr rot="-5400000" vert="horz"/>
          <a:lstStyle/>
          <a:p>
            <a:pPr>
              <a:defRPr/>
            </a:pPr>
            <a:endParaRPr lang="en-US"/>
          </a:p>
        </c:txPr>
        <c:crossAx val="43621696"/>
        <c:crosses val="autoZero"/>
        <c:auto val="1"/>
        <c:lblAlgn val="ctr"/>
        <c:lblOffset val="100"/>
        <c:noMultiLvlLbl val="0"/>
      </c:catAx>
      <c:valAx>
        <c:axId val="43621696"/>
        <c:scaling>
          <c:orientation val="minMax"/>
        </c:scaling>
        <c:delete val="0"/>
        <c:axPos val="l"/>
        <c:title>
          <c:tx>
            <c:rich>
              <a:bodyPr/>
              <a:lstStyle/>
              <a:p>
                <a:pPr>
                  <a:defRPr/>
                </a:pPr>
                <a:r>
                  <a:rPr lang="en-US" sz="1100"/>
                  <a:t>Number of NGOs </a:t>
                </a:r>
              </a:p>
            </c:rich>
          </c:tx>
          <c:layout/>
          <c:overlay val="0"/>
        </c:title>
        <c:numFmt formatCode="General" sourceLinked="1"/>
        <c:majorTickMark val="out"/>
        <c:minorTickMark val="none"/>
        <c:tickLblPos val="nextTo"/>
        <c:crossAx val="21379020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3</Pages>
  <Words>308</Words>
  <Characters>1757</Characters>
  <Application>Microsoft Office Word</Application>
  <DocSecurity>0</DocSecurity>
  <Lines>14</Lines>
  <Paragraphs>4</Paragraphs>
  <ScaleCrop>false</ScaleCrop>
  <Company>University of Central Florida - College of Sciences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2013-06-18T19:50:00Z</dcterms:created>
  <dcterms:modified xsi:type="dcterms:W3CDTF">2013-06-18T19:51:00Z</dcterms:modified>
</cp:coreProperties>
</file>