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6D" w:rsidRDefault="000E286D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E286D" w:rsidRPr="002C75C8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G.C.2.5.L1</w:t>
            </w:r>
          </w:p>
        </w:tc>
      </w:tr>
      <w:tr w:rsidR="000E286D" w:rsidRPr="002C75C8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 xml:space="preserve">SS.7.C.2.5 </w:t>
            </w:r>
          </w:p>
        </w:tc>
      </w:tr>
      <w:tr w:rsidR="000E286D" w:rsidRPr="002C75C8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L</w:t>
            </w:r>
            <w:r w:rsidR="00D13394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0E286D" w:rsidRPr="002C75C8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Which type of law makes an act a crime after it has been committed?</w:t>
            </w:r>
          </w:p>
        </w:tc>
      </w:tr>
      <w:tr w:rsidR="00D13394" w:rsidRPr="002C75C8" w:rsidTr="003D6C0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4" w:rsidRPr="002C75C8" w:rsidRDefault="00D1339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4" w:rsidRPr="002C75C8" w:rsidRDefault="00D1339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summary judgment</w:t>
            </w:r>
          </w:p>
        </w:tc>
      </w:tr>
      <w:tr w:rsidR="00D13394" w:rsidRPr="002C75C8" w:rsidTr="00B4389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4" w:rsidRPr="002C75C8" w:rsidRDefault="00D1339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4" w:rsidRPr="002C75C8" w:rsidRDefault="00D1339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double jeopardy</w:t>
            </w:r>
          </w:p>
        </w:tc>
      </w:tr>
      <w:tr w:rsidR="00D13394" w:rsidRPr="002C75C8" w:rsidTr="00446DD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4" w:rsidRPr="002C75C8" w:rsidRDefault="00D1339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4" w:rsidRPr="002C75C8" w:rsidRDefault="00D1339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habeas corpus</w:t>
            </w:r>
          </w:p>
        </w:tc>
      </w:tr>
      <w:tr w:rsidR="00D13394" w:rsidRPr="002C75C8" w:rsidTr="001E7AD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4" w:rsidRPr="002C75C8" w:rsidRDefault="00D1339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94" w:rsidRPr="002C75C8" w:rsidRDefault="00D13394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ex post facto</w:t>
            </w:r>
          </w:p>
        </w:tc>
      </w:tr>
    </w:tbl>
    <w:p w:rsidR="000E286D" w:rsidRDefault="000E286D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C24A1E" w:rsidRPr="002C75C8" w:rsidTr="000C487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E" w:rsidRPr="002C75C8" w:rsidRDefault="00C24A1E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E" w:rsidRPr="002C75C8" w:rsidRDefault="00C24A1E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G.C.2.5.L1</w:t>
            </w:r>
          </w:p>
        </w:tc>
      </w:tr>
      <w:tr w:rsidR="00C24A1E" w:rsidRPr="002C75C8" w:rsidTr="000C487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1E" w:rsidRPr="002C75C8" w:rsidRDefault="00C24A1E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1E" w:rsidRPr="002C75C8" w:rsidRDefault="00C24A1E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 xml:space="preserve">SS.7.C.2.5 </w:t>
            </w:r>
          </w:p>
        </w:tc>
      </w:tr>
      <w:tr w:rsidR="00C24A1E" w:rsidRPr="002C75C8" w:rsidTr="000C487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1E" w:rsidRPr="002C75C8" w:rsidRDefault="00C24A1E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1E" w:rsidRPr="002C75C8" w:rsidRDefault="00C24A1E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C24A1E" w:rsidRPr="002C75C8" w:rsidTr="000C487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1E" w:rsidRPr="002C75C8" w:rsidRDefault="00C24A1E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1E" w:rsidRPr="002C75C8" w:rsidRDefault="00C24A1E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Which type of law makes an act a crime after it has been committed?</w:t>
            </w:r>
          </w:p>
        </w:tc>
      </w:tr>
      <w:tr w:rsidR="00CE435A" w:rsidRPr="002C75C8" w:rsidTr="00E165B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summary judgment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DE5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-Summary judgment is a type of decision made by a court. </w:t>
            </w:r>
          </w:p>
        </w:tc>
      </w:tr>
      <w:tr w:rsidR="00CE435A" w:rsidRPr="002C75C8" w:rsidTr="002C3EB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double jeopardy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DE5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-Double jeopardy occurs</w:t>
            </w:r>
            <w:r w:rsidR="00C74D3E">
              <w:rPr>
                <w:rFonts w:ascii="Times New Roman" w:hAnsi="Times New Roman"/>
                <w:sz w:val="24"/>
                <w:szCs w:val="24"/>
              </w:rPr>
              <w:t xml:space="preserve"> when someone is tried twice for the same crime.</w:t>
            </w:r>
          </w:p>
        </w:tc>
      </w:tr>
      <w:tr w:rsidR="00CE435A" w:rsidRPr="002C75C8" w:rsidTr="00D76B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habeas corpus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DE5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4D3E">
              <w:rPr>
                <w:rFonts w:ascii="Times New Roman" w:hAnsi="Times New Roman"/>
                <w:sz w:val="24"/>
                <w:szCs w:val="24"/>
              </w:rPr>
              <w:t xml:space="preserve">Habeas corpus </w:t>
            </w:r>
            <w:r w:rsidR="00AC3FD8">
              <w:rPr>
                <w:rFonts w:ascii="Times New Roman" w:hAnsi="Times New Roman"/>
                <w:sz w:val="24"/>
                <w:szCs w:val="24"/>
              </w:rPr>
              <w:t>is a protection from being illegally detained, or jailed</w:t>
            </w:r>
            <w:r w:rsidR="00C74D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CE435A" w:rsidRPr="002C75C8" w:rsidTr="008F7C6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5C8">
              <w:rPr>
                <w:rFonts w:ascii="Times New Roman" w:hAnsi="Times New Roman"/>
                <w:sz w:val="24"/>
                <w:szCs w:val="24"/>
              </w:rPr>
              <w:t>ex post facto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A" w:rsidRPr="002C75C8" w:rsidRDefault="00CE435A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DE5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3FD8">
              <w:rPr>
                <w:rFonts w:ascii="Times New Roman" w:hAnsi="Times New Roman"/>
                <w:sz w:val="24"/>
                <w:szCs w:val="24"/>
              </w:rPr>
              <w:t xml:space="preserve">An ex post facto law, or “after the fact”, is a law passed that makes a previously legal activity illegal.   </w:t>
            </w:r>
          </w:p>
        </w:tc>
      </w:tr>
    </w:tbl>
    <w:p w:rsidR="00C24A1E" w:rsidRDefault="00C24A1E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A1E" w:rsidRDefault="00C24A1E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A1E" w:rsidRDefault="00C24A1E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A1E" w:rsidRDefault="00C24A1E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A1E" w:rsidRDefault="00C24A1E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A1E" w:rsidRDefault="00C24A1E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DE5" w:rsidRDefault="00256DE5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E286D" w:rsidRPr="00511049" w:rsidTr="00EC7FA0">
        <w:tc>
          <w:tcPr>
            <w:tcW w:w="235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G.C.2.5.M1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3394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is the significance of the U.S. Supreme Court opinion that words creating a “clear and present danger” are not protected by the First Amendment? </w:t>
            </w:r>
          </w:p>
        </w:tc>
      </w:tr>
      <w:tr w:rsidR="00256DE5" w:rsidRPr="00511049" w:rsidTr="00DD7070">
        <w:tc>
          <w:tcPr>
            <w:tcW w:w="2358" w:type="dxa"/>
          </w:tcPr>
          <w:p w:rsidR="00256DE5" w:rsidRPr="00511049" w:rsidRDefault="00256DE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256DE5" w:rsidRPr="00511049" w:rsidRDefault="00256DE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limits individual rights.</w:t>
            </w:r>
          </w:p>
        </w:tc>
      </w:tr>
      <w:tr w:rsidR="00256DE5" w:rsidRPr="00511049" w:rsidTr="00C14971">
        <w:tc>
          <w:tcPr>
            <w:tcW w:w="2358" w:type="dxa"/>
          </w:tcPr>
          <w:p w:rsidR="00256DE5" w:rsidRPr="00511049" w:rsidRDefault="00256DE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256DE5" w:rsidRPr="00511049" w:rsidRDefault="00256DE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safeguards individual rights.</w:t>
            </w:r>
          </w:p>
        </w:tc>
      </w:tr>
      <w:tr w:rsidR="00B23E36" w:rsidRPr="00511049" w:rsidTr="005A4595">
        <w:tc>
          <w:tcPr>
            <w:tcW w:w="2358" w:type="dxa"/>
          </w:tcPr>
          <w:p w:rsidR="00B23E36" w:rsidRPr="00511049" w:rsidRDefault="00B23E3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B23E36" w:rsidRPr="00511049" w:rsidRDefault="00B23E3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limit individual rights.</w:t>
            </w:r>
          </w:p>
        </w:tc>
      </w:tr>
      <w:tr w:rsidR="00B23E36" w:rsidRPr="00511049" w:rsidTr="00470524">
        <w:tc>
          <w:tcPr>
            <w:tcW w:w="2358" w:type="dxa"/>
          </w:tcPr>
          <w:p w:rsidR="00B23E36" w:rsidRPr="00511049" w:rsidRDefault="00B23E3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B23E36" w:rsidRPr="00511049" w:rsidRDefault="00B23E36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safeguard individual rights.</w:t>
            </w:r>
          </w:p>
        </w:tc>
      </w:tr>
    </w:tbl>
    <w:p w:rsidR="000E286D" w:rsidRDefault="000E286D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B23E36" w:rsidRPr="002C75C8" w:rsidTr="000C4879">
        <w:tc>
          <w:tcPr>
            <w:tcW w:w="2358" w:type="dxa"/>
          </w:tcPr>
          <w:p w:rsidR="00B23E36" w:rsidRPr="002C75C8" w:rsidRDefault="00B23E36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B23E36" w:rsidRPr="002C75C8" w:rsidRDefault="00B23E36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G.C.2.5.M1</w:t>
            </w:r>
          </w:p>
        </w:tc>
      </w:tr>
      <w:tr w:rsidR="00B23E36" w:rsidRPr="00511049" w:rsidTr="000C4879">
        <w:tc>
          <w:tcPr>
            <w:tcW w:w="2358" w:type="dxa"/>
          </w:tcPr>
          <w:p w:rsidR="00B23E36" w:rsidRPr="00511049" w:rsidRDefault="00B23E36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B23E36" w:rsidRPr="00511049" w:rsidRDefault="00B23E36" w:rsidP="000C4879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B23E36" w:rsidRPr="00511049" w:rsidTr="000C4879">
        <w:tc>
          <w:tcPr>
            <w:tcW w:w="2358" w:type="dxa"/>
          </w:tcPr>
          <w:p w:rsidR="00B23E36" w:rsidRPr="00511049" w:rsidRDefault="00B23E36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B23E36" w:rsidRPr="00511049" w:rsidRDefault="00B23E36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B23E36" w:rsidRPr="00511049" w:rsidTr="000C4879">
        <w:tc>
          <w:tcPr>
            <w:tcW w:w="2358" w:type="dxa"/>
          </w:tcPr>
          <w:p w:rsidR="00B23E36" w:rsidRPr="00511049" w:rsidRDefault="00B23E36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B23E36" w:rsidRPr="00511049" w:rsidRDefault="00B23E36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is the significance of the U.S. Supreme Court opinion that words creating a “clear and present danger” are not protected by the First Amendment? </w:t>
            </w:r>
          </w:p>
        </w:tc>
      </w:tr>
      <w:tr w:rsidR="00E45CA9" w:rsidRPr="00511049" w:rsidTr="00092BFF">
        <w:tc>
          <w:tcPr>
            <w:tcW w:w="2358" w:type="dxa"/>
          </w:tcPr>
          <w:p w:rsidR="00E45CA9" w:rsidRPr="00511049" w:rsidRDefault="00E45CA9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E45CA9" w:rsidRPr="00511049" w:rsidRDefault="00E45CA9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limits individual rights.</w:t>
            </w:r>
          </w:p>
        </w:tc>
        <w:tc>
          <w:tcPr>
            <w:tcW w:w="3609" w:type="dxa"/>
          </w:tcPr>
          <w:p w:rsidR="00E45CA9" w:rsidRPr="00511049" w:rsidRDefault="004D431B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3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-While the First Amendment protects freedom of speech this U.S. Supreme Court opinion </w:t>
            </w:r>
            <w:r w:rsidR="00A320FC">
              <w:rPr>
                <w:rFonts w:ascii="Times New Roman" w:hAnsi="Times New Roman" w:cs="Times New Roman"/>
                <w:sz w:val="24"/>
                <w:szCs w:val="24"/>
              </w:rPr>
              <w:t xml:space="preserve">shows that not all speech is protected. </w:t>
            </w:r>
          </w:p>
        </w:tc>
      </w:tr>
      <w:tr w:rsidR="00E45CA9" w:rsidRPr="00511049" w:rsidTr="001612F0">
        <w:tc>
          <w:tcPr>
            <w:tcW w:w="2358" w:type="dxa"/>
          </w:tcPr>
          <w:p w:rsidR="00E45CA9" w:rsidRPr="00511049" w:rsidRDefault="00E45CA9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E45CA9" w:rsidRPr="00511049" w:rsidRDefault="00E45CA9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safeguards individual rights.</w:t>
            </w:r>
          </w:p>
        </w:tc>
        <w:tc>
          <w:tcPr>
            <w:tcW w:w="3609" w:type="dxa"/>
          </w:tcPr>
          <w:p w:rsidR="00E45CA9" w:rsidRPr="00511049" w:rsidRDefault="004D431B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37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0FC">
              <w:rPr>
                <w:rFonts w:ascii="Times New Roman" w:hAnsi="Times New Roman" w:cs="Times New Roman"/>
                <w:sz w:val="24"/>
                <w:szCs w:val="24"/>
              </w:rPr>
              <w:t xml:space="preserve">While the First Amendment protects freedom of speech this U.S. Supreme Court opinion </w:t>
            </w:r>
            <w:r w:rsidR="000214F5">
              <w:rPr>
                <w:rFonts w:ascii="Times New Roman" w:hAnsi="Times New Roman" w:cs="Times New Roman"/>
                <w:sz w:val="24"/>
                <w:szCs w:val="24"/>
              </w:rPr>
              <w:t xml:space="preserve">shows limits on free speech.  </w:t>
            </w:r>
          </w:p>
        </w:tc>
      </w:tr>
      <w:tr w:rsidR="00E45CA9" w:rsidRPr="00511049" w:rsidTr="000A7146">
        <w:tc>
          <w:tcPr>
            <w:tcW w:w="2358" w:type="dxa"/>
          </w:tcPr>
          <w:p w:rsidR="00E45CA9" w:rsidRPr="00511049" w:rsidRDefault="00E45CA9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E45CA9" w:rsidRPr="00511049" w:rsidRDefault="00E45CA9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limit individual rights.</w:t>
            </w:r>
          </w:p>
        </w:tc>
        <w:tc>
          <w:tcPr>
            <w:tcW w:w="3609" w:type="dxa"/>
          </w:tcPr>
          <w:p w:rsidR="00E45CA9" w:rsidRPr="00511049" w:rsidRDefault="004D431B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037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4F5">
              <w:rPr>
                <w:rFonts w:ascii="Times New Roman" w:hAnsi="Times New Roman" w:cs="Times New Roman"/>
                <w:sz w:val="24"/>
                <w:szCs w:val="24"/>
              </w:rPr>
              <w:t>While the First Amendment protects freedom of speech</w:t>
            </w:r>
            <w:r w:rsidR="00650092">
              <w:rPr>
                <w:rFonts w:ascii="Times New Roman" w:hAnsi="Times New Roman" w:cs="Times New Roman"/>
                <w:sz w:val="24"/>
                <w:szCs w:val="24"/>
              </w:rPr>
              <w:t xml:space="preserve"> the U.S. Supreme Court established that there are limits on this right in this case.  </w:t>
            </w:r>
          </w:p>
        </w:tc>
      </w:tr>
      <w:tr w:rsidR="00E45CA9" w:rsidRPr="00511049" w:rsidTr="00060C5F">
        <w:tc>
          <w:tcPr>
            <w:tcW w:w="2358" w:type="dxa"/>
          </w:tcPr>
          <w:p w:rsidR="00E45CA9" w:rsidRPr="00511049" w:rsidRDefault="00E45CA9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E45CA9" w:rsidRPr="00511049" w:rsidRDefault="00E45CA9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safeguard individual rights.</w:t>
            </w:r>
          </w:p>
        </w:tc>
        <w:tc>
          <w:tcPr>
            <w:tcW w:w="3609" w:type="dxa"/>
          </w:tcPr>
          <w:p w:rsidR="00E45CA9" w:rsidRPr="00511049" w:rsidRDefault="004D431B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E9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0371">
              <w:rPr>
                <w:rFonts w:ascii="Times New Roman" w:hAnsi="Times New Roman" w:cs="Times New Roman"/>
                <w:sz w:val="24"/>
                <w:szCs w:val="24"/>
              </w:rPr>
              <w:t xml:space="preserve">While the First Amendment protects freedom of speech the U.S. Supreme Court did not safeguard individual rights in this case.  </w:t>
            </w:r>
          </w:p>
        </w:tc>
      </w:tr>
    </w:tbl>
    <w:p w:rsidR="00D13394" w:rsidRDefault="00D13394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E36" w:rsidRDefault="00B23E36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Default="00D13394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394" w:rsidRPr="00511049" w:rsidRDefault="00D13394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E286D" w:rsidRPr="00511049" w:rsidTr="00EC7FA0">
        <w:tc>
          <w:tcPr>
            <w:tcW w:w="235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G.C.2.5.M2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3394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Below is a statement from Chief Justice John Roberts.  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  <w:r w:rsidRPr="00511049">
              <w:rPr>
                <w:rFonts w:ascii="Times New Roman" w:eastAsia="Cambria" w:hAnsi="Times New Roman" w:cs="Times New Roman"/>
                <w:noProof/>
                <w:color w:val="2424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4A381" wp14:editId="406178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314700" cy="1403985"/>
                      <wp:effectExtent l="0" t="0" r="19050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86D" w:rsidRPr="001C4A63" w:rsidRDefault="000E286D" w:rsidP="000E286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“…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students do not shed </w:t>
                                  </w: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their First Amendment 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rights at the school</w:t>
                                  </w:r>
                                  <w:r w:rsidR="00CC47EA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house gate</w:t>
                                  </w: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61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+VIgIAAEY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">
                      <v:textbox style="mso-fit-shape-to-text:t">
                        <w:txbxContent>
                          <w:p w:rsidR="000E286D" w:rsidRPr="001C4A63" w:rsidRDefault="000E286D" w:rsidP="000E286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“…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students do not shed 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their First Amendment 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rights at the school</w:t>
                            </w:r>
                            <w:r w:rsidR="00CC47EA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house gate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</w:pPr>
            <w:r w:rsidRPr="00511049"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  <w:t xml:space="preserve">Source: </w:t>
            </w:r>
            <w:r w:rsidRPr="00511049">
              <w:rPr>
                <w:rFonts w:ascii="Times New Roman" w:eastAsia="Cambria" w:hAnsi="Times New Roman" w:cs="Times New Roman"/>
                <w:i/>
                <w:color w:val="242424"/>
                <w:sz w:val="20"/>
                <w:szCs w:val="20"/>
              </w:rPr>
              <w:t>Morse v. Frederick</w:t>
            </w:r>
            <w:r w:rsidRPr="00511049"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  <w:t xml:space="preserve"> (2007)   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Why is this statement significant? </w:t>
            </w:r>
          </w:p>
        </w:tc>
      </w:tr>
      <w:tr w:rsidR="00B04E99" w:rsidRPr="00511049" w:rsidTr="007266E5">
        <w:tc>
          <w:tcPr>
            <w:tcW w:w="2358" w:type="dxa"/>
          </w:tcPr>
          <w:p w:rsidR="00B04E99" w:rsidRPr="00511049" w:rsidRDefault="00B04E9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B04E99" w:rsidRPr="00511049" w:rsidRDefault="00B04E9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limits individual rights.</w:t>
            </w:r>
          </w:p>
        </w:tc>
      </w:tr>
      <w:tr w:rsidR="00B04E99" w:rsidRPr="00511049" w:rsidTr="00B563CC">
        <w:tc>
          <w:tcPr>
            <w:tcW w:w="2358" w:type="dxa"/>
          </w:tcPr>
          <w:p w:rsidR="00B04E99" w:rsidRPr="00511049" w:rsidRDefault="00B04E9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B04E99" w:rsidRPr="00511049" w:rsidRDefault="00B04E9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safeguards individual rights.</w:t>
            </w:r>
          </w:p>
        </w:tc>
      </w:tr>
      <w:tr w:rsidR="00B04E99" w:rsidRPr="00511049" w:rsidTr="00355E77">
        <w:tc>
          <w:tcPr>
            <w:tcW w:w="2358" w:type="dxa"/>
          </w:tcPr>
          <w:p w:rsidR="00B04E99" w:rsidRPr="00511049" w:rsidRDefault="00B04E9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B04E99" w:rsidRPr="00511049" w:rsidRDefault="00B04E9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limit individual rights.</w:t>
            </w:r>
          </w:p>
        </w:tc>
      </w:tr>
      <w:tr w:rsidR="00B04E99" w:rsidRPr="00511049" w:rsidTr="00215386">
        <w:tc>
          <w:tcPr>
            <w:tcW w:w="2358" w:type="dxa"/>
          </w:tcPr>
          <w:p w:rsidR="00B04E99" w:rsidRPr="00511049" w:rsidRDefault="00B04E9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B04E99" w:rsidRPr="00511049" w:rsidRDefault="00B04E9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safeguard individual rights.</w:t>
            </w:r>
          </w:p>
        </w:tc>
      </w:tr>
    </w:tbl>
    <w:p w:rsidR="000E286D" w:rsidRDefault="000E286D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B04E99" w:rsidRPr="002C75C8" w:rsidTr="000C4879">
        <w:tc>
          <w:tcPr>
            <w:tcW w:w="2358" w:type="dxa"/>
          </w:tcPr>
          <w:p w:rsidR="00B04E99" w:rsidRPr="002C75C8" w:rsidRDefault="00B04E99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B04E99" w:rsidRPr="002C75C8" w:rsidRDefault="00B04E99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G.C.2.5.M2</w:t>
            </w:r>
          </w:p>
        </w:tc>
      </w:tr>
      <w:tr w:rsidR="00B04E99" w:rsidRPr="00511049" w:rsidTr="000C4879">
        <w:tc>
          <w:tcPr>
            <w:tcW w:w="2358" w:type="dxa"/>
          </w:tcPr>
          <w:p w:rsidR="00B04E99" w:rsidRPr="00511049" w:rsidRDefault="00B04E99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B04E99" w:rsidRPr="00511049" w:rsidRDefault="00B04E99" w:rsidP="000C4879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B04E99" w:rsidRPr="00511049" w:rsidTr="000C4879">
        <w:tc>
          <w:tcPr>
            <w:tcW w:w="2358" w:type="dxa"/>
          </w:tcPr>
          <w:p w:rsidR="00B04E99" w:rsidRPr="00511049" w:rsidRDefault="00B04E99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B04E99" w:rsidRPr="00511049" w:rsidRDefault="00B04E99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B04E99" w:rsidRPr="00511049" w:rsidTr="000C4879">
        <w:tc>
          <w:tcPr>
            <w:tcW w:w="2358" w:type="dxa"/>
          </w:tcPr>
          <w:p w:rsidR="00B04E99" w:rsidRPr="00511049" w:rsidRDefault="00B04E99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B04E99" w:rsidRPr="00511049" w:rsidRDefault="00B04E99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Below is a statement from Chief Justice John Roberts.  </w:t>
            </w:r>
          </w:p>
          <w:p w:rsidR="00B04E99" w:rsidRPr="00511049" w:rsidRDefault="00B04E99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99" w:rsidRPr="00511049" w:rsidRDefault="00B04E99" w:rsidP="000C4879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  <w:r w:rsidRPr="00511049">
              <w:rPr>
                <w:rFonts w:ascii="Times New Roman" w:eastAsia="Cambria" w:hAnsi="Times New Roman" w:cs="Times New Roman"/>
                <w:noProof/>
                <w:color w:val="2424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D9CABA" wp14:editId="3943173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314700" cy="1403985"/>
                      <wp:effectExtent l="0" t="0" r="1905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4E99" w:rsidRPr="001C4A63" w:rsidRDefault="00B04E99" w:rsidP="00B04E9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“…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students do not shed </w:t>
                                  </w: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their First Amendment 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rights at the school</w:t>
                                  </w: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D1539"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house gate</w:t>
                                  </w:r>
                                  <w:r>
                                    <w:rPr>
                                      <w:rFonts w:ascii="Times New Roman" w:eastAsia="Cambria" w:hAnsi="Times New Roman" w:cs="Times New Roman"/>
                                      <w:color w:val="242424"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0;width:261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">
                      <v:textbox style="mso-fit-shape-to-text:t">
                        <w:txbxContent>
                          <w:p w:rsidR="00B04E99" w:rsidRPr="001C4A63" w:rsidRDefault="00B04E99" w:rsidP="00B04E9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“…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students do not shed 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their First Amendment 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rights at the school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1539"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house gate</w:t>
                            </w:r>
                            <w:r>
                              <w:rPr>
                                <w:rFonts w:ascii="Times New Roman" w:eastAsia="Cambria" w:hAnsi="Times New Roman" w:cs="Times New Roman"/>
                                <w:color w:val="242424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E99" w:rsidRPr="00511049" w:rsidRDefault="00B04E99" w:rsidP="000C4879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B04E99" w:rsidRPr="00511049" w:rsidRDefault="00B04E99" w:rsidP="000C4879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B04E99" w:rsidRPr="00511049" w:rsidRDefault="00B04E99" w:rsidP="000C4879">
            <w:pPr>
              <w:rPr>
                <w:rFonts w:ascii="Times New Roman" w:eastAsia="Cambria" w:hAnsi="Times New Roman" w:cs="Times New Roman"/>
                <w:color w:val="242424"/>
                <w:sz w:val="24"/>
                <w:szCs w:val="24"/>
              </w:rPr>
            </w:pPr>
          </w:p>
          <w:p w:rsidR="00B04E99" w:rsidRPr="00511049" w:rsidRDefault="00B04E99" w:rsidP="000C4879">
            <w:pPr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</w:pPr>
            <w:r w:rsidRPr="00511049"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  <w:t xml:space="preserve">Source: </w:t>
            </w:r>
            <w:r w:rsidRPr="00511049">
              <w:rPr>
                <w:rFonts w:ascii="Times New Roman" w:eastAsia="Cambria" w:hAnsi="Times New Roman" w:cs="Times New Roman"/>
                <w:i/>
                <w:color w:val="242424"/>
                <w:sz w:val="20"/>
                <w:szCs w:val="20"/>
              </w:rPr>
              <w:t>Morse v. Frederick</w:t>
            </w:r>
            <w:r w:rsidRPr="00511049">
              <w:rPr>
                <w:rFonts w:ascii="Times New Roman" w:eastAsia="Cambria" w:hAnsi="Times New Roman" w:cs="Times New Roman"/>
                <w:color w:val="242424"/>
                <w:sz w:val="20"/>
                <w:szCs w:val="20"/>
              </w:rPr>
              <w:t xml:space="preserve"> (2007)   </w:t>
            </w:r>
          </w:p>
          <w:p w:rsidR="00B04E99" w:rsidRPr="00511049" w:rsidRDefault="00B04E99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99" w:rsidRPr="00511049" w:rsidRDefault="00B04E99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Why is this statement significant? </w:t>
            </w:r>
          </w:p>
        </w:tc>
      </w:tr>
      <w:tr w:rsidR="00BA0A6B" w:rsidRPr="00511049" w:rsidTr="006F0484">
        <w:tc>
          <w:tcPr>
            <w:tcW w:w="2358" w:type="dxa"/>
          </w:tcPr>
          <w:p w:rsidR="00BA0A6B" w:rsidRPr="00511049" w:rsidRDefault="00BA0A6B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BA0A6B" w:rsidRPr="00511049" w:rsidRDefault="00BA0A6B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limits individual rights.</w:t>
            </w:r>
          </w:p>
        </w:tc>
        <w:tc>
          <w:tcPr>
            <w:tcW w:w="3609" w:type="dxa"/>
          </w:tcPr>
          <w:p w:rsidR="00BA0A6B" w:rsidRPr="00511049" w:rsidRDefault="005002C2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80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-The </w:t>
            </w:r>
            <w:r w:rsidR="0078686A">
              <w:rPr>
                <w:rFonts w:ascii="Times New Roman" w:hAnsi="Times New Roman" w:cs="Times New Roman"/>
                <w:sz w:val="24"/>
                <w:szCs w:val="24"/>
              </w:rPr>
              <w:t>statement by Chief Justice Robe</w:t>
            </w:r>
            <w:r w:rsidR="00F878E2">
              <w:rPr>
                <w:rFonts w:ascii="Times New Roman" w:hAnsi="Times New Roman" w:cs="Times New Roman"/>
                <w:sz w:val="24"/>
                <w:szCs w:val="24"/>
              </w:rPr>
              <w:t xml:space="preserve">rts suggests that the </w:t>
            </w:r>
            <w:r w:rsidR="0078686A">
              <w:rPr>
                <w:rFonts w:ascii="Times New Roman" w:hAnsi="Times New Roman" w:cs="Times New Roman"/>
                <w:sz w:val="24"/>
                <w:szCs w:val="24"/>
              </w:rPr>
              <w:t xml:space="preserve">First Amendment rights </w:t>
            </w:r>
            <w:r w:rsidR="00F878E2">
              <w:rPr>
                <w:rFonts w:ascii="Times New Roman" w:hAnsi="Times New Roman" w:cs="Times New Roman"/>
                <w:sz w:val="24"/>
                <w:szCs w:val="24"/>
              </w:rPr>
              <w:t>of students are not taken away</w:t>
            </w:r>
            <w:r w:rsidR="00DC0826">
              <w:rPr>
                <w:rFonts w:ascii="Times New Roman" w:hAnsi="Times New Roman" w:cs="Times New Roman"/>
                <w:sz w:val="24"/>
                <w:szCs w:val="24"/>
              </w:rPr>
              <w:t>, or limited,</w:t>
            </w:r>
            <w:r w:rsidR="00F8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86A">
              <w:rPr>
                <w:rFonts w:ascii="Times New Roman" w:hAnsi="Times New Roman" w:cs="Times New Roman"/>
                <w:sz w:val="24"/>
                <w:szCs w:val="24"/>
              </w:rPr>
              <w:t xml:space="preserve">while </w:t>
            </w:r>
            <w:r w:rsidR="00F878E2">
              <w:rPr>
                <w:rFonts w:ascii="Times New Roman" w:hAnsi="Times New Roman" w:cs="Times New Roman"/>
                <w:sz w:val="24"/>
                <w:szCs w:val="24"/>
              </w:rPr>
              <w:t xml:space="preserve">they are </w:t>
            </w:r>
            <w:r w:rsidR="0078686A">
              <w:rPr>
                <w:rFonts w:ascii="Times New Roman" w:hAnsi="Times New Roman" w:cs="Times New Roman"/>
                <w:sz w:val="24"/>
                <w:szCs w:val="24"/>
              </w:rPr>
              <w:t xml:space="preserve">in school. </w:t>
            </w:r>
          </w:p>
        </w:tc>
      </w:tr>
      <w:tr w:rsidR="00BA0A6B" w:rsidRPr="00511049" w:rsidTr="00FE05F4">
        <w:tc>
          <w:tcPr>
            <w:tcW w:w="2358" w:type="dxa"/>
          </w:tcPr>
          <w:p w:rsidR="00BA0A6B" w:rsidRPr="00511049" w:rsidRDefault="00BA0A6B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BA0A6B" w:rsidRPr="00511049" w:rsidRDefault="00BA0A6B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safeguards individual rights.</w:t>
            </w:r>
          </w:p>
        </w:tc>
        <w:tc>
          <w:tcPr>
            <w:tcW w:w="3609" w:type="dxa"/>
          </w:tcPr>
          <w:p w:rsidR="00BA0A6B" w:rsidRPr="00511049" w:rsidRDefault="005002C2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F08">
              <w:rPr>
                <w:rFonts w:ascii="Times New Roman" w:hAnsi="Times New Roman" w:cs="Times New Roman"/>
                <w:sz w:val="24"/>
                <w:szCs w:val="24"/>
              </w:rPr>
              <w:t xml:space="preserve">The statement by Chief Justice Roberts suggests that the First Amendment rights of students are </w:t>
            </w:r>
            <w:r w:rsidR="00DC0826">
              <w:rPr>
                <w:rFonts w:ascii="Times New Roman" w:hAnsi="Times New Roman" w:cs="Times New Roman"/>
                <w:sz w:val="24"/>
                <w:szCs w:val="24"/>
              </w:rPr>
              <w:t xml:space="preserve">protected </w:t>
            </w:r>
            <w:r w:rsidR="00786F08">
              <w:rPr>
                <w:rFonts w:ascii="Times New Roman" w:hAnsi="Times New Roman" w:cs="Times New Roman"/>
                <w:sz w:val="24"/>
                <w:szCs w:val="24"/>
              </w:rPr>
              <w:t>while they are in school.</w:t>
            </w:r>
          </w:p>
        </w:tc>
      </w:tr>
      <w:tr w:rsidR="005002C2" w:rsidRPr="00511049" w:rsidTr="0035486E">
        <w:tc>
          <w:tcPr>
            <w:tcW w:w="2358" w:type="dxa"/>
          </w:tcPr>
          <w:p w:rsidR="005002C2" w:rsidRPr="00511049" w:rsidRDefault="005002C2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5002C2" w:rsidRPr="00511049" w:rsidRDefault="005002C2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limit individual rights.</w:t>
            </w:r>
          </w:p>
        </w:tc>
        <w:tc>
          <w:tcPr>
            <w:tcW w:w="3609" w:type="dxa"/>
          </w:tcPr>
          <w:p w:rsidR="005002C2" w:rsidRPr="00511049" w:rsidRDefault="005002C2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80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37D">
              <w:rPr>
                <w:rFonts w:ascii="Times New Roman" w:hAnsi="Times New Roman" w:cs="Times New Roman"/>
                <w:sz w:val="24"/>
                <w:szCs w:val="24"/>
              </w:rPr>
              <w:t>U.S. Supreme Court decisio</w:t>
            </w:r>
            <w:r w:rsidR="00DC08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773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0826">
              <w:rPr>
                <w:rFonts w:ascii="Times New Roman" w:hAnsi="Times New Roman" w:cs="Times New Roman"/>
                <w:sz w:val="24"/>
                <w:szCs w:val="24"/>
              </w:rPr>
              <w:t xml:space="preserve"> have limited</w:t>
            </w:r>
            <w:r w:rsidR="0027737D">
              <w:rPr>
                <w:rFonts w:ascii="Times New Roman" w:hAnsi="Times New Roman" w:cs="Times New Roman"/>
                <w:sz w:val="24"/>
                <w:szCs w:val="24"/>
              </w:rPr>
              <w:t xml:space="preserve"> individual rights for the sake of the common good.  </w:t>
            </w:r>
            <w:r w:rsidR="00DC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2C2" w:rsidRPr="00511049" w:rsidTr="00524473">
        <w:tc>
          <w:tcPr>
            <w:tcW w:w="2358" w:type="dxa"/>
          </w:tcPr>
          <w:p w:rsidR="005002C2" w:rsidRPr="00511049" w:rsidRDefault="005002C2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5002C2" w:rsidRPr="00511049" w:rsidRDefault="005002C2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Constitution does not safeguard individual rights.</w:t>
            </w:r>
          </w:p>
        </w:tc>
        <w:tc>
          <w:tcPr>
            <w:tcW w:w="3609" w:type="dxa"/>
          </w:tcPr>
          <w:p w:rsidR="005002C2" w:rsidRPr="00511049" w:rsidRDefault="005002C2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80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5807">
              <w:rPr>
                <w:rFonts w:ascii="Times New Roman" w:hAnsi="Times New Roman" w:cs="Times New Roman"/>
                <w:sz w:val="24"/>
                <w:szCs w:val="24"/>
              </w:rPr>
              <w:t xml:space="preserve">The statement by Chief Justice Roberts shows that the First Amendment to the U.S. Constitution safeguards individual rights.  </w:t>
            </w:r>
          </w:p>
        </w:tc>
      </w:tr>
    </w:tbl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E99" w:rsidRPr="00511049" w:rsidRDefault="00B04E99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E286D" w:rsidRPr="00511049" w:rsidTr="00EC7FA0">
        <w:tc>
          <w:tcPr>
            <w:tcW w:w="235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0E28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G.C.2.5.M3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3394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statement below is from a U.S. Supreme Court decision.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069825" wp14:editId="4607796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95250</wp:posOffset>
                      </wp:positionV>
                      <wp:extent cx="2374265" cy="1403985"/>
                      <wp:effectExtent l="0" t="0" r="22860" b="2159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86D" w:rsidRPr="003C1B03" w:rsidRDefault="000E286D" w:rsidP="000E286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1B03">
                                    <w:rPr>
                                      <w:rFonts w:ascii="Times New Roman" w:hAnsi="Times New Roman" w:cs="Times New Roman"/>
                                    </w:rPr>
                                    <w:t>A person who is a resident of a loyal State, where he was arrested, who was never resident in any State engaged in rebellion, nor connected with the military or naval service, cannot be regarded as a prisoner of war.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64.95pt;margin-top:7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">
                      <v:textbox style="mso-fit-shape-to-text:t">
                        <w:txbxContent>
                          <w:p w:rsidR="000E286D" w:rsidRPr="003C1B03" w:rsidRDefault="000E286D" w:rsidP="000E286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B03">
                              <w:rPr>
                                <w:rFonts w:ascii="Times New Roman" w:hAnsi="Times New Roman" w:cs="Times New Roman"/>
                              </w:rPr>
                              <w:t>A person who is a resident of a loyal State, where he was arrested, who was never resident in any State engaged in rebellion, nor connected with the military or naval service, cannot be regarded as a prisoner of war.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511049">
              <w:rPr>
                <w:rFonts w:ascii="Times New Roman" w:hAnsi="Times New Roman" w:cs="Times New Roman"/>
                <w:i/>
                <w:sz w:val="20"/>
                <w:szCs w:val="20"/>
              </w:rPr>
              <w:t>Ex parte Milligan</w:t>
            </w: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 (1866) </w:t>
            </w: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safeguard does this passage describe? </w:t>
            </w:r>
          </w:p>
        </w:tc>
      </w:tr>
      <w:tr w:rsidR="00D25807" w:rsidRPr="00511049" w:rsidTr="00F573EA">
        <w:tc>
          <w:tcPr>
            <w:tcW w:w="2358" w:type="dxa"/>
          </w:tcPr>
          <w:p w:rsidR="00D25807" w:rsidRPr="00511049" w:rsidRDefault="00D2580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D25807" w:rsidRPr="00511049" w:rsidRDefault="00D25807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writ of certiorari </w:t>
            </w:r>
          </w:p>
        </w:tc>
      </w:tr>
      <w:tr w:rsidR="00D25807" w:rsidRPr="00511049" w:rsidTr="00A2664E">
        <w:tc>
          <w:tcPr>
            <w:tcW w:w="2358" w:type="dxa"/>
          </w:tcPr>
          <w:p w:rsidR="00D25807" w:rsidRPr="00511049" w:rsidRDefault="00D2580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D25807" w:rsidRPr="00511049" w:rsidRDefault="00D25807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habeas corpus </w:t>
            </w:r>
          </w:p>
        </w:tc>
      </w:tr>
      <w:tr w:rsidR="00D25807" w:rsidRPr="00511049" w:rsidTr="00774D75">
        <w:tc>
          <w:tcPr>
            <w:tcW w:w="2358" w:type="dxa"/>
          </w:tcPr>
          <w:p w:rsidR="00D25807" w:rsidRPr="00511049" w:rsidRDefault="00D2580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D25807" w:rsidRPr="00511049" w:rsidRDefault="00D25807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>ex post facto</w:t>
            </w:r>
          </w:p>
        </w:tc>
      </w:tr>
      <w:tr w:rsidR="00D25807" w:rsidRPr="00511049" w:rsidTr="00375CC6">
        <w:tc>
          <w:tcPr>
            <w:tcW w:w="2358" w:type="dxa"/>
          </w:tcPr>
          <w:p w:rsidR="00D25807" w:rsidRPr="00511049" w:rsidRDefault="00D2580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D25807" w:rsidRPr="00511049" w:rsidRDefault="00D25807" w:rsidP="00EC7FA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>stare decisis</w:t>
            </w:r>
          </w:p>
        </w:tc>
      </w:tr>
    </w:tbl>
    <w:p w:rsidR="000E286D" w:rsidRDefault="000E286D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D25807" w:rsidRPr="00511049" w:rsidTr="000C4879">
        <w:tc>
          <w:tcPr>
            <w:tcW w:w="2358" w:type="dxa"/>
          </w:tcPr>
          <w:p w:rsidR="00D25807" w:rsidRPr="002C75C8" w:rsidRDefault="00D25807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D25807" w:rsidRPr="002C75C8" w:rsidRDefault="00D25807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G.C.2.5.M3</w:t>
            </w:r>
          </w:p>
        </w:tc>
      </w:tr>
      <w:tr w:rsidR="00D25807" w:rsidRPr="00511049" w:rsidTr="000C4879">
        <w:tc>
          <w:tcPr>
            <w:tcW w:w="2358" w:type="dxa"/>
          </w:tcPr>
          <w:p w:rsidR="00D25807" w:rsidRPr="00511049" w:rsidRDefault="00D2580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D25807" w:rsidRPr="00511049" w:rsidRDefault="00D25807" w:rsidP="000C4879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D25807" w:rsidRPr="00511049" w:rsidTr="000C4879">
        <w:tc>
          <w:tcPr>
            <w:tcW w:w="2358" w:type="dxa"/>
          </w:tcPr>
          <w:p w:rsidR="00D25807" w:rsidRPr="00511049" w:rsidRDefault="00D2580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D25807" w:rsidRPr="00511049" w:rsidRDefault="00D2580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D25807" w:rsidRPr="00511049" w:rsidTr="000C4879">
        <w:tc>
          <w:tcPr>
            <w:tcW w:w="2358" w:type="dxa"/>
          </w:tcPr>
          <w:p w:rsidR="00D25807" w:rsidRPr="00511049" w:rsidRDefault="00D2580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statement below is from a U.S. Supreme Court decision.</w:t>
            </w: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2A01B7" wp14:editId="2290B33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95250</wp:posOffset>
                      </wp:positionV>
                      <wp:extent cx="2374265" cy="1403985"/>
                      <wp:effectExtent l="0" t="0" r="2286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807" w:rsidRPr="003C1B03" w:rsidRDefault="00D25807" w:rsidP="00D2580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1B03">
                                    <w:rPr>
                                      <w:rFonts w:ascii="Times New Roman" w:hAnsi="Times New Roman" w:cs="Times New Roman"/>
                                    </w:rPr>
                                    <w:t>A person who is a resident of a loyal State, where he was arrested, who was never resident in any State engaged in rebellion, nor connected with the military or naval service, cannot be regarded as a prisoner of war.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4.95pt;margin-top:7.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ii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">
                      <v:textbox style="mso-fit-shape-to-text:t">
                        <w:txbxContent>
                          <w:p w:rsidR="00D25807" w:rsidRPr="003C1B03" w:rsidRDefault="00D25807" w:rsidP="00D2580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1B03">
                              <w:rPr>
                                <w:rFonts w:ascii="Times New Roman" w:hAnsi="Times New Roman" w:cs="Times New Roman"/>
                              </w:rPr>
                              <w:t>A person who is a resident of a loyal State, where he was arrested, who was never resident in any State engaged in rebellion, nor connected with the military or naval service, cannot be regarded as a prisoner of war.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511049">
              <w:rPr>
                <w:rFonts w:ascii="Times New Roman" w:hAnsi="Times New Roman" w:cs="Times New Roman"/>
                <w:i/>
                <w:sz w:val="20"/>
                <w:szCs w:val="20"/>
              </w:rPr>
              <w:t>Ex parte Milligan</w:t>
            </w: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 (1866) </w:t>
            </w: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7" w:rsidRPr="00511049" w:rsidRDefault="00D25807" w:rsidP="000C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safeguard does this passage describe? </w:t>
            </w:r>
          </w:p>
        </w:tc>
      </w:tr>
      <w:tr w:rsidR="00D25807" w:rsidRPr="00511049" w:rsidTr="003E77D4">
        <w:tc>
          <w:tcPr>
            <w:tcW w:w="2358" w:type="dxa"/>
          </w:tcPr>
          <w:p w:rsidR="00D25807" w:rsidRPr="00511049" w:rsidRDefault="00D2580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D25807" w:rsidRPr="00511049" w:rsidRDefault="00D25807" w:rsidP="000C48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writ of certiorari </w:t>
            </w:r>
          </w:p>
        </w:tc>
        <w:tc>
          <w:tcPr>
            <w:tcW w:w="3609" w:type="dxa"/>
          </w:tcPr>
          <w:p w:rsidR="00D25807" w:rsidRPr="002B27D3" w:rsidRDefault="002B27D3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E38">
              <w:rPr>
                <w:rFonts w:ascii="Times New Roman" w:hAnsi="Times New Roman" w:cs="Times New Roman"/>
                <w:sz w:val="24"/>
                <w:szCs w:val="24"/>
              </w:rPr>
              <w:t xml:space="preserve">A writ of certiorari is issued by the U.S. Supreme Court when it decides to hear a case on appeal. </w:t>
            </w:r>
          </w:p>
        </w:tc>
      </w:tr>
      <w:tr w:rsidR="00D25807" w:rsidRPr="00511049" w:rsidTr="002C270F">
        <w:tc>
          <w:tcPr>
            <w:tcW w:w="2358" w:type="dxa"/>
          </w:tcPr>
          <w:p w:rsidR="00D25807" w:rsidRPr="00511049" w:rsidRDefault="00D2580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D25807" w:rsidRPr="00511049" w:rsidRDefault="00D25807" w:rsidP="000C48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habeas corpus </w:t>
            </w:r>
          </w:p>
        </w:tc>
        <w:tc>
          <w:tcPr>
            <w:tcW w:w="3609" w:type="dxa"/>
          </w:tcPr>
          <w:p w:rsidR="00D25807" w:rsidRPr="002B27D3" w:rsidRDefault="002B27D3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B2A">
              <w:rPr>
                <w:rFonts w:ascii="Times New Roman" w:hAnsi="Times New Roman" w:cs="Times New Roman"/>
                <w:sz w:val="24"/>
                <w:szCs w:val="24"/>
              </w:rPr>
              <w:t>Habeas corpus</w:t>
            </w:r>
            <w:r w:rsidR="0035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B2A">
              <w:rPr>
                <w:rFonts w:ascii="Times New Roman" w:hAnsi="Times New Roman"/>
                <w:sz w:val="24"/>
                <w:szCs w:val="24"/>
              </w:rPr>
              <w:t xml:space="preserve">is a protection from being illegally detained, or jailed.  </w:t>
            </w:r>
          </w:p>
        </w:tc>
      </w:tr>
      <w:tr w:rsidR="00D25807" w:rsidRPr="00511049" w:rsidTr="003115CA">
        <w:tc>
          <w:tcPr>
            <w:tcW w:w="2358" w:type="dxa"/>
          </w:tcPr>
          <w:p w:rsidR="00D25807" w:rsidRPr="00511049" w:rsidRDefault="00D2580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D25807" w:rsidRPr="00511049" w:rsidRDefault="00D25807" w:rsidP="000C48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>ex post facto</w:t>
            </w:r>
          </w:p>
        </w:tc>
        <w:tc>
          <w:tcPr>
            <w:tcW w:w="3609" w:type="dxa"/>
          </w:tcPr>
          <w:p w:rsidR="00D25807" w:rsidRPr="002B27D3" w:rsidRDefault="002B27D3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7D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B2A">
              <w:rPr>
                <w:rFonts w:ascii="Times New Roman" w:hAnsi="Times New Roman"/>
                <w:sz w:val="24"/>
                <w:szCs w:val="24"/>
              </w:rPr>
              <w:t xml:space="preserve">An ex post facto law, or “after the fact”, is a law passed that makes a previously legal activity illegal.   </w:t>
            </w:r>
          </w:p>
        </w:tc>
      </w:tr>
      <w:tr w:rsidR="00D25807" w:rsidRPr="00511049" w:rsidTr="001C253E">
        <w:tc>
          <w:tcPr>
            <w:tcW w:w="2358" w:type="dxa"/>
          </w:tcPr>
          <w:p w:rsidR="00D25807" w:rsidRPr="00511049" w:rsidRDefault="00D2580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D25807" w:rsidRPr="00511049" w:rsidRDefault="00D25807" w:rsidP="000C487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i/>
                <w:sz w:val="24"/>
                <w:szCs w:val="24"/>
              </w:rPr>
              <w:t>stare decisis</w:t>
            </w:r>
          </w:p>
        </w:tc>
        <w:tc>
          <w:tcPr>
            <w:tcW w:w="3609" w:type="dxa"/>
          </w:tcPr>
          <w:p w:rsidR="00D25807" w:rsidRPr="002B27D3" w:rsidRDefault="002B27D3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7D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 w:rsidRPr="002B2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3021">
              <w:rPr>
                <w:rFonts w:ascii="Times New Roman" w:hAnsi="Times New Roman" w:cs="Times New Roman"/>
                <w:sz w:val="24"/>
                <w:szCs w:val="24"/>
              </w:rPr>
              <w:t xml:space="preserve">Stare decisis </w:t>
            </w:r>
            <w:r w:rsidR="0026658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="0026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58A" w:rsidRPr="0026658A">
              <w:rPr>
                <w:rFonts w:ascii="Times New Roman" w:hAnsi="Times New Roman" w:cs="Times New Roman"/>
                <w:sz w:val="24"/>
                <w:szCs w:val="24"/>
              </w:rPr>
              <w:t>the legal</w:t>
            </w:r>
            <w:r w:rsidR="0026658A">
              <w:rPr>
                <w:rFonts w:ascii="Times New Roman" w:hAnsi="Times New Roman" w:cs="Times New Roman"/>
                <w:sz w:val="24"/>
                <w:szCs w:val="24"/>
              </w:rPr>
              <w:t xml:space="preserve"> approach that determines whether a decision should be based on precedent.  </w:t>
            </w:r>
          </w:p>
        </w:tc>
      </w:tr>
    </w:tbl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8A" w:rsidRDefault="0026658A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8A" w:rsidRDefault="0026658A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8A" w:rsidRDefault="0026658A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8A" w:rsidRDefault="0026658A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807" w:rsidRDefault="00D25807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0A6B" w:rsidRPr="00511049" w:rsidRDefault="00BA0A6B" w:rsidP="000E286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E286D" w:rsidRPr="00511049" w:rsidTr="00EC7FA0">
        <w:tc>
          <w:tcPr>
            <w:tcW w:w="235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E286D" w:rsidRPr="002C75C8" w:rsidRDefault="000E286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G.C.2.5.H1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0E286D" w:rsidRPr="00511049" w:rsidTr="00EC7FA0"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13394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0E286D" w:rsidRPr="00511049" w:rsidTr="00EC7FA0">
        <w:trPr>
          <w:trHeight w:val="1718"/>
        </w:trPr>
        <w:tc>
          <w:tcPr>
            <w:tcW w:w="2358" w:type="dxa"/>
          </w:tcPr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E286D" w:rsidRDefault="000E28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timeline below shows events related to the death penalty. </w:t>
            </w:r>
          </w:p>
          <w:p w:rsidR="00CC47EA" w:rsidRPr="00511049" w:rsidRDefault="00CC47E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5120"/>
            </w:tblGrid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Event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1957-1972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Several states abolish the death penalty.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1968</w:t>
                  </w: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U.S. Supreme Court forbids jurors from being dismissed because they oppose the death penalty.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1988</w:t>
                  </w: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U.S. Supreme Court rules the death penalty for persons 16 and under to be unconstitutional.  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President Clinton signs a crime bill that allows expanded use of the death penalty. 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1996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Death penalty by hanging and by gas chamber ends.</w:t>
                  </w:r>
                </w:p>
              </w:tc>
            </w:tr>
            <w:tr w:rsidR="000E286D" w:rsidRPr="00511049" w:rsidTr="00EC7FA0">
              <w:tc>
                <w:tcPr>
                  <w:tcW w:w="1867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2012</w:t>
                  </w:r>
                </w:p>
              </w:tc>
              <w:tc>
                <w:tcPr>
                  <w:tcW w:w="5120" w:type="dxa"/>
                </w:tcPr>
                <w:p w:rsidR="000E286D" w:rsidRPr="00511049" w:rsidRDefault="000E286D" w:rsidP="00EC7F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Connecticut repeals the death penalty</w:t>
                  </w:r>
                </w:p>
              </w:tc>
            </w:tr>
          </w:tbl>
          <w:p w:rsidR="00CC47EA" w:rsidRDefault="00CC47E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6D" w:rsidRPr="00511049" w:rsidRDefault="000E28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protections have resulted from these events? </w:t>
            </w:r>
          </w:p>
        </w:tc>
      </w:tr>
      <w:tr w:rsidR="003A0C87" w:rsidRPr="00511049" w:rsidTr="003A0C87">
        <w:tc>
          <w:tcPr>
            <w:tcW w:w="2358" w:type="dxa"/>
          </w:tcPr>
          <w:p w:rsidR="003A0C87" w:rsidRPr="00511049" w:rsidRDefault="003A0C8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3A0C87" w:rsidRPr="00511049" w:rsidRDefault="003A0C8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from cruel and unusual punishment are safeguarded while executions continue.</w:t>
            </w:r>
          </w:p>
        </w:tc>
      </w:tr>
      <w:tr w:rsidR="003A0C87" w:rsidRPr="00511049" w:rsidTr="003A0C87">
        <w:tc>
          <w:tcPr>
            <w:tcW w:w="2358" w:type="dxa"/>
          </w:tcPr>
          <w:p w:rsidR="003A0C87" w:rsidRPr="00511049" w:rsidRDefault="003A0C8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3A0C87" w:rsidRPr="00511049" w:rsidRDefault="003A0C8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from cruel and unusual punishment are limited while executions continue.</w:t>
            </w:r>
          </w:p>
        </w:tc>
      </w:tr>
      <w:tr w:rsidR="003A0C87" w:rsidRPr="00511049" w:rsidTr="003A0C87">
        <w:tc>
          <w:tcPr>
            <w:tcW w:w="2358" w:type="dxa"/>
          </w:tcPr>
          <w:p w:rsidR="003A0C87" w:rsidRPr="00511049" w:rsidRDefault="003A0C8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3A0C87" w:rsidRPr="00511049" w:rsidRDefault="003A0C8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of due process of law are safeguarded while executions continue.</w:t>
            </w:r>
          </w:p>
        </w:tc>
      </w:tr>
      <w:tr w:rsidR="003A0C87" w:rsidRPr="00511049" w:rsidTr="003A0C87">
        <w:tc>
          <w:tcPr>
            <w:tcW w:w="2358" w:type="dxa"/>
          </w:tcPr>
          <w:p w:rsidR="003A0C87" w:rsidRPr="00511049" w:rsidRDefault="003A0C87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3A0C87" w:rsidRPr="00511049" w:rsidRDefault="003A0C8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of due process of law are limited while executions continue.</w:t>
            </w:r>
          </w:p>
        </w:tc>
      </w:tr>
    </w:tbl>
    <w:p w:rsidR="000E286D" w:rsidRDefault="000E286D">
      <w:pPr>
        <w:rPr>
          <w:rFonts w:ascii="Times New Roman" w:hAnsi="Times New Roman" w:cs="Times New Roman"/>
          <w:sz w:val="24"/>
        </w:rPr>
      </w:pPr>
    </w:p>
    <w:p w:rsidR="003A0C87" w:rsidRDefault="003A0C87">
      <w:pPr>
        <w:rPr>
          <w:rFonts w:ascii="Times New Roman" w:hAnsi="Times New Roman" w:cs="Times New Roman"/>
          <w:sz w:val="24"/>
        </w:rPr>
      </w:pPr>
    </w:p>
    <w:p w:rsidR="003A0C87" w:rsidRDefault="003A0C87">
      <w:pPr>
        <w:rPr>
          <w:rFonts w:ascii="Times New Roman" w:hAnsi="Times New Roman" w:cs="Times New Roman"/>
          <w:sz w:val="24"/>
        </w:rPr>
      </w:pPr>
    </w:p>
    <w:p w:rsidR="003A0C87" w:rsidRDefault="003A0C87">
      <w:pPr>
        <w:rPr>
          <w:rFonts w:ascii="Times New Roman" w:hAnsi="Times New Roman" w:cs="Times New Roman"/>
          <w:sz w:val="24"/>
        </w:rPr>
      </w:pPr>
    </w:p>
    <w:p w:rsidR="003A0C87" w:rsidRDefault="003A0C87">
      <w:pPr>
        <w:rPr>
          <w:rFonts w:ascii="Times New Roman" w:hAnsi="Times New Roman" w:cs="Times New Roman"/>
          <w:sz w:val="24"/>
        </w:rPr>
      </w:pPr>
    </w:p>
    <w:p w:rsidR="003A0C87" w:rsidRDefault="003A0C87">
      <w:pPr>
        <w:rPr>
          <w:rFonts w:ascii="Times New Roman" w:hAnsi="Times New Roman" w:cs="Times New Roman"/>
          <w:sz w:val="24"/>
        </w:rPr>
      </w:pPr>
    </w:p>
    <w:p w:rsidR="003A0C87" w:rsidRDefault="003A0C87">
      <w:pPr>
        <w:rPr>
          <w:rFonts w:ascii="Times New Roman" w:hAnsi="Times New Roman" w:cs="Times New Roman"/>
          <w:sz w:val="24"/>
        </w:rPr>
      </w:pPr>
    </w:p>
    <w:p w:rsidR="003A0C87" w:rsidRDefault="003A0C87">
      <w:pPr>
        <w:rPr>
          <w:rFonts w:ascii="Times New Roman" w:hAnsi="Times New Roman" w:cs="Times New Roman"/>
          <w:sz w:val="24"/>
        </w:rPr>
      </w:pPr>
    </w:p>
    <w:p w:rsidR="003A0C87" w:rsidRDefault="003A0C87">
      <w:pPr>
        <w:rPr>
          <w:rFonts w:ascii="Times New Roman" w:hAnsi="Times New Roman" w:cs="Times New Roman"/>
          <w:sz w:val="24"/>
        </w:rPr>
      </w:pPr>
    </w:p>
    <w:p w:rsidR="003A0C87" w:rsidRDefault="003A0C8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3A0C87" w:rsidRPr="00511049" w:rsidTr="000C4879">
        <w:tc>
          <w:tcPr>
            <w:tcW w:w="2358" w:type="dxa"/>
          </w:tcPr>
          <w:p w:rsidR="003A0C87" w:rsidRPr="002C75C8" w:rsidRDefault="003A0C87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3A0C87" w:rsidRPr="002C75C8" w:rsidRDefault="003A0C87" w:rsidP="000C48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G.C.2.5.H1</w:t>
            </w:r>
          </w:p>
        </w:tc>
      </w:tr>
      <w:tr w:rsidR="003A0C87" w:rsidRPr="00511049" w:rsidTr="000C4879">
        <w:tc>
          <w:tcPr>
            <w:tcW w:w="2358" w:type="dxa"/>
          </w:tcPr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3A0C87" w:rsidRPr="00511049" w:rsidRDefault="003A0C87" w:rsidP="000C4879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SS.7.C.2.5</w:t>
            </w:r>
          </w:p>
        </w:tc>
      </w:tr>
      <w:tr w:rsidR="003A0C87" w:rsidRPr="00511049" w:rsidTr="000C4879">
        <w:tc>
          <w:tcPr>
            <w:tcW w:w="2358" w:type="dxa"/>
          </w:tcPr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3A0C87" w:rsidRPr="00511049" w:rsidTr="000C4879">
        <w:trPr>
          <w:trHeight w:val="1718"/>
        </w:trPr>
        <w:tc>
          <w:tcPr>
            <w:tcW w:w="2358" w:type="dxa"/>
          </w:tcPr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2"/>
          </w:tcPr>
          <w:p w:rsidR="003A0C87" w:rsidRDefault="003A0C87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timeline below shows events related to the death penalty. </w:t>
            </w:r>
          </w:p>
          <w:p w:rsidR="003A0C87" w:rsidRPr="00511049" w:rsidRDefault="003A0C87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5120"/>
            </w:tblGrid>
            <w:tr w:rsidR="003A0C87" w:rsidRPr="00511049" w:rsidTr="000C4879">
              <w:tc>
                <w:tcPr>
                  <w:tcW w:w="1867" w:type="dxa"/>
                </w:tcPr>
                <w:p w:rsidR="003A0C87" w:rsidRPr="00511049" w:rsidRDefault="003A0C87" w:rsidP="000C487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5120" w:type="dxa"/>
                </w:tcPr>
                <w:p w:rsidR="003A0C87" w:rsidRPr="00511049" w:rsidRDefault="003A0C87" w:rsidP="000C487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Event</w:t>
                  </w:r>
                </w:p>
              </w:tc>
            </w:tr>
            <w:tr w:rsidR="003A0C87" w:rsidRPr="00511049" w:rsidTr="000C4879">
              <w:tc>
                <w:tcPr>
                  <w:tcW w:w="1867" w:type="dxa"/>
                </w:tcPr>
                <w:p w:rsidR="003A0C87" w:rsidRPr="00511049" w:rsidRDefault="003A0C87" w:rsidP="000C4879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1957-1972</w:t>
                  </w:r>
                </w:p>
              </w:tc>
              <w:tc>
                <w:tcPr>
                  <w:tcW w:w="5120" w:type="dxa"/>
                </w:tcPr>
                <w:p w:rsidR="003A0C87" w:rsidRPr="00511049" w:rsidRDefault="003A0C87" w:rsidP="000C4879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Several states abolish the death penalty. </w:t>
                  </w:r>
                </w:p>
              </w:tc>
            </w:tr>
            <w:tr w:rsidR="003A0C87" w:rsidRPr="00511049" w:rsidTr="000C4879">
              <w:tc>
                <w:tcPr>
                  <w:tcW w:w="1867" w:type="dxa"/>
                </w:tcPr>
                <w:p w:rsidR="003A0C87" w:rsidRPr="00511049" w:rsidRDefault="003A0C87" w:rsidP="000C487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1968</w:t>
                  </w: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120" w:type="dxa"/>
                </w:tcPr>
                <w:p w:rsidR="003A0C87" w:rsidRPr="00511049" w:rsidRDefault="003A0C87" w:rsidP="000C487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U.S. Supreme Court forbids jurors from being dismissed because they oppose the death penalty. </w:t>
                  </w:r>
                </w:p>
              </w:tc>
            </w:tr>
            <w:tr w:rsidR="003A0C87" w:rsidRPr="00511049" w:rsidTr="000C4879">
              <w:tc>
                <w:tcPr>
                  <w:tcW w:w="1867" w:type="dxa"/>
                </w:tcPr>
                <w:p w:rsidR="003A0C87" w:rsidRPr="00511049" w:rsidRDefault="003A0C87" w:rsidP="000C487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1988</w:t>
                  </w: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120" w:type="dxa"/>
                </w:tcPr>
                <w:p w:rsidR="003A0C87" w:rsidRPr="00511049" w:rsidRDefault="003A0C87" w:rsidP="000C487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U.S. Supreme Court rules the death penalty for persons 16 and under to be unconstitutional.   </w:t>
                  </w:r>
                </w:p>
              </w:tc>
            </w:tr>
            <w:tr w:rsidR="003A0C87" w:rsidRPr="00511049" w:rsidTr="000C4879">
              <w:tc>
                <w:tcPr>
                  <w:tcW w:w="1867" w:type="dxa"/>
                </w:tcPr>
                <w:p w:rsidR="003A0C87" w:rsidRPr="00511049" w:rsidRDefault="003A0C87" w:rsidP="000C4879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5120" w:type="dxa"/>
                </w:tcPr>
                <w:p w:rsidR="003A0C87" w:rsidRPr="00511049" w:rsidRDefault="003A0C87" w:rsidP="000C4879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President Clinton signs a crime bill that allows expanded use of the death penalty. </w:t>
                  </w:r>
                </w:p>
              </w:tc>
            </w:tr>
            <w:tr w:rsidR="003A0C87" w:rsidRPr="00511049" w:rsidTr="000C4879">
              <w:tc>
                <w:tcPr>
                  <w:tcW w:w="1867" w:type="dxa"/>
                </w:tcPr>
                <w:p w:rsidR="003A0C87" w:rsidRPr="00511049" w:rsidRDefault="003A0C87" w:rsidP="000C4879">
                  <w:pPr>
                    <w:shd w:val="clear" w:color="auto" w:fill="FFFFFF"/>
                    <w:spacing w:before="100" w:beforeAutospacing="1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0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1996</w:t>
                  </w:r>
                </w:p>
              </w:tc>
              <w:tc>
                <w:tcPr>
                  <w:tcW w:w="5120" w:type="dxa"/>
                </w:tcPr>
                <w:p w:rsidR="003A0C87" w:rsidRPr="00511049" w:rsidRDefault="003A0C87" w:rsidP="000C487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Death penalty by hanging and by gas chamber ends.</w:t>
                  </w:r>
                </w:p>
              </w:tc>
            </w:tr>
            <w:tr w:rsidR="003A0C87" w:rsidRPr="00511049" w:rsidTr="000C4879">
              <w:tc>
                <w:tcPr>
                  <w:tcW w:w="1867" w:type="dxa"/>
                </w:tcPr>
                <w:p w:rsidR="003A0C87" w:rsidRPr="00511049" w:rsidRDefault="003A0C87" w:rsidP="000C487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2012</w:t>
                  </w:r>
                </w:p>
              </w:tc>
              <w:tc>
                <w:tcPr>
                  <w:tcW w:w="5120" w:type="dxa"/>
                </w:tcPr>
                <w:p w:rsidR="003A0C87" w:rsidRPr="00511049" w:rsidRDefault="003A0C87" w:rsidP="000C487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Connecticut repeals the death penalty</w:t>
                  </w:r>
                </w:p>
              </w:tc>
            </w:tr>
          </w:tbl>
          <w:p w:rsidR="003A0C87" w:rsidRDefault="003A0C87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87" w:rsidRPr="00511049" w:rsidRDefault="003A0C87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What constitutional protections have resulted from these events? </w:t>
            </w:r>
          </w:p>
        </w:tc>
      </w:tr>
      <w:tr w:rsidR="003A0C87" w:rsidRPr="00511049" w:rsidTr="000C4879">
        <w:tc>
          <w:tcPr>
            <w:tcW w:w="2358" w:type="dxa"/>
          </w:tcPr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3A0C87" w:rsidRPr="00511049" w:rsidRDefault="003A0C87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from cruel and unusual punishment are safeguarded while executions continue.</w:t>
            </w:r>
          </w:p>
        </w:tc>
        <w:tc>
          <w:tcPr>
            <w:tcW w:w="3609" w:type="dxa"/>
          </w:tcPr>
          <w:p w:rsidR="003A0C87" w:rsidRPr="00511049" w:rsidRDefault="0063242C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-Protections from cruel and unusual punishment are safeguarded, such as ending certain forms of the death penalty and the U.S. Supreme Court determining</w:t>
            </w:r>
            <w:r w:rsidR="001564B9">
              <w:rPr>
                <w:rFonts w:ascii="Times New Roman" w:hAnsi="Times New Roman" w:cs="Times New Roman"/>
                <w:sz w:val="24"/>
                <w:szCs w:val="24"/>
              </w:rPr>
              <w:t xml:space="preserve"> that minors may not be executed, while executions continue to be allowed (though not required in every state).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C87" w:rsidRPr="00511049" w:rsidTr="000C4879">
        <w:tc>
          <w:tcPr>
            <w:tcW w:w="2358" w:type="dxa"/>
          </w:tcPr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3A0C87" w:rsidRPr="00511049" w:rsidRDefault="003A0C87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from cruel and unusual punishment are limited while executions continue.</w:t>
            </w:r>
          </w:p>
        </w:tc>
        <w:tc>
          <w:tcPr>
            <w:tcW w:w="3609" w:type="dxa"/>
          </w:tcPr>
          <w:p w:rsidR="003A0C87" w:rsidRPr="00511049" w:rsidRDefault="00A71496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12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B9">
              <w:rPr>
                <w:rFonts w:ascii="Times New Roman" w:hAnsi="Times New Roman" w:cs="Times New Roman"/>
                <w:sz w:val="24"/>
                <w:szCs w:val="24"/>
              </w:rPr>
              <w:t>Protections from cruel and unusual punishment are</w:t>
            </w:r>
            <w:r w:rsidR="004377DB">
              <w:rPr>
                <w:rFonts w:ascii="Times New Roman" w:hAnsi="Times New Roman" w:cs="Times New Roman"/>
                <w:sz w:val="24"/>
                <w:szCs w:val="24"/>
              </w:rPr>
              <w:t xml:space="preserve"> not limited as </w:t>
            </w:r>
            <w:r w:rsidR="001564B9">
              <w:rPr>
                <w:rFonts w:ascii="Times New Roman" w:hAnsi="Times New Roman" w:cs="Times New Roman"/>
                <w:sz w:val="24"/>
                <w:szCs w:val="24"/>
              </w:rPr>
              <w:t xml:space="preserve">certain forms of the death penalty </w:t>
            </w:r>
            <w:r w:rsidR="004377DB">
              <w:rPr>
                <w:rFonts w:ascii="Times New Roman" w:hAnsi="Times New Roman" w:cs="Times New Roman"/>
                <w:sz w:val="24"/>
                <w:szCs w:val="24"/>
              </w:rPr>
              <w:t xml:space="preserve">were ended during this time period </w:t>
            </w:r>
            <w:r w:rsidR="001564B9">
              <w:rPr>
                <w:rFonts w:ascii="Times New Roman" w:hAnsi="Times New Roman" w:cs="Times New Roman"/>
                <w:sz w:val="24"/>
                <w:szCs w:val="24"/>
              </w:rPr>
              <w:t>and th</w:t>
            </w:r>
            <w:r w:rsidR="004377DB">
              <w:rPr>
                <w:rFonts w:ascii="Times New Roman" w:hAnsi="Times New Roman" w:cs="Times New Roman"/>
                <w:sz w:val="24"/>
                <w:szCs w:val="24"/>
              </w:rPr>
              <w:t>e U.S. Supreme Court determined</w:t>
            </w:r>
            <w:r w:rsidR="001564B9">
              <w:rPr>
                <w:rFonts w:ascii="Times New Roman" w:hAnsi="Times New Roman" w:cs="Times New Roman"/>
                <w:sz w:val="24"/>
                <w:szCs w:val="24"/>
              </w:rPr>
              <w:t xml:space="preserve"> that minors may not be executed</w:t>
            </w:r>
            <w:r w:rsidR="007546F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bookmarkStart w:id="0" w:name="_GoBack"/>
        <w:bookmarkEnd w:id="0"/>
      </w:tr>
      <w:tr w:rsidR="003A0C87" w:rsidRPr="00511049" w:rsidTr="000C4879">
        <w:tc>
          <w:tcPr>
            <w:tcW w:w="2358" w:type="dxa"/>
          </w:tcPr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3A0C87" w:rsidRPr="00511049" w:rsidRDefault="003A0C87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of due process of law are safeguarded while executions continue.</w:t>
            </w:r>
          </w:p>
        </w:tc>
        <w:tc>
          <w:tcPr>
            <w:tcW w:w="3609" w:type="dxa"/>
          </w:tcPr>
          <w:p w:rsidR="003A0C87" w:rsidRPr="00511049" w:rsidRDefault="00A71496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-The focus of the timeline is on</w:t>
            </w:r>
            <w:r w:rsidR="007546F2">
              <w:rPr>
                <w:rFonts w:ascii="Times New Roman" w:hAnsi="Times New Roman" w:cs="Times New Roman"/>
                <w:sz w:val="24"/>
                <w:szCs w:val="24"/>
              </w:rPr>
              <w:t xml:space="preserve"> safeguarding protection from cruel and unusual punishment and not on due process.  </w:t>
            </w:r>
          </w:p>
        </w:tc>
      </w:tr>
      <w:tr w:rsidR="003A0C87" w:rsidRPr="00511049" w:rsidTr="000C4879">
        <w:tc>
          <w:tcPr>
            <w:tcW w:w="2358" w:type="dxa"/>
          </w:tcPr>
          <w:p w:rsidR="003A0C87" w:rsidRPr="00511049" w:rsidRDefault="003A0C87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3A0C87" w:rsidRPr="00511049" w:rsidRDefault="003A0C87" w:rsidP="000C4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Constitutional protections of due process of law are limited while executions continue.</w:t>
            </w:r>
          </w:p>
        </w:tc>
        <w:tc>
          <w:tcPr>
            <w:tcW w:w="3609" w:type="dxa"/>
          </w:tcPr>
          <w:p w:rsidR="003A0C87" w:rsidRPr="00511049" w:rsidRDefault="007546F2" w:rsidP="000C487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D0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6121">
              <w:rPr>
                <w:rFonts w:ascii="Times New Roman" w:hAnsi="Times New Roman" w:cs="Times New Roman"/>
                <w:sz w:val="24"/>
                <w:szCs w:val="24"/>
              </w:rPr>
              <w:t xml:space="preserve">The timeline does not focus on due process of law while executions continue, according to the timeline.  </w:t>
            </w:r>
          </w:p>
        </w:tc>
      </w:tr>
    </w:tbl>
    <w:p w:rsidR="003A0C87" w:rsidRPr="000E286D" w:rsidRDefault="003A0C87">
      <w:pPr>
        <w:rPr>
          <w:rFonts w:ascii="Times New Roman" w:hAnsi="Times New Roman" w:cs="Times New Roman"/>
          <w:sz w:val="24"/>
        </w:rPr>
      </w:pPr>
    </w:p>
    <w:sectPr w:rsidR="003A0C87" w:rsidRPr="000E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6D"/>
    <w:rsid w:val="000214F5"/>
    <w:rsid w:val="00063021"/>
    <w:rsid w:val="000E286D"/>
    <w:rsid w:val="001564B9"/>
    <w:rsid w:val="00256DE5"/>
    <w:rsid w:val="0026658A"/>
    <w:rsid w:val="0027737D"/>
    <w:rsid w:val="002B27D3"/>
    <w:rsid w:val="00356B2A"/>
    <w:rsid w:val="00373E38"/>
    <w:rsid w:val="003A0C87"/>
    <w:rsid w:val="004377DB"/>
    <w:rsid w:val="004D431B"/>
    <w:rsid w:val="005002C2"/>
    <w:rsid w:val="0063242C"/>
    <w:rsid w:val="00650092"/>
    <w:rsid w:val="007546F2"/>
    <w:rsid w:val="0078686A"/>
    <w:rsid w:val="00786F08"/>
    <w:rsid w:val="008A6121"/>
    <w:rsid w:val="00A320FC"/>
    <w:rsid w:val="00A71496"/>
    <w:rsid w:val="00AC3FD8"/>
    <w:rsid w:val="00B04E99"/>
    <w:rsid w:val="00B23CDE"/>
    <w:rsid w:val="00B23E36"/>
    <w:rsid w:val="00BA0A6B"/>
    <w:rsid w:val="00C24A1E"/>
    <w:rsid w:val="00C74D3E"/>
    <w:rsid w:val="00CC47EA"/>
    <w:rsid w:val="00CE435A"/>
    <w:rsid w:val="00D13394"/>
    <w:rsid w:val="00D20371"/>
    <w:rsid w:val="00D25807"/>
    <w:rsid w:val="00DC0826"/>
    <w:rsid w:val="00E45CA9"/>
    <w:rsid w:val="00E97D01"/>
    <w:rsid w:val="00F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0E28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2017-11-13T14:13:00Z</dcterms:created>
  <dcterms:modified xsi:type="dcterms:W3CDTF">2017-11-13T14:57:00Z</dcterms:modified>
</cp:coreProperties>
</file>